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DFB3D" w14:textId="371F08B1" w:rsidR="008259E7" w:rsidRPr="008259E7" w:rsidRDefault="00C41BEB" w:rsidP="008259E7">
      <w:pPr>
        <w:pStyle w:val="a6"/>
        <w:tabs>
          <w:tab w:val="right" w:pos="10440"/>
          <w:tab w:val="right" w:pos="13323"/>
        </w:tabs>
        <w:rPr>
          <w:rFonts w:cs="Arial"/>
          <w:sz w:val="28"/>
          <w:szCs w:val="28"/>
          <w:lang w:eastAsia="ja-JP"/>
        </w:rPr>
      </w:pPr>
      <w:bookmarkStart w:id="0" w:name="OLE_LINK3"/>
      <w:r>
        <w:rPr>
          <w:rFonts w:cs="Arial"/>
          <w:sz w:val="28"/>
          <w:szCs w:val="28"/>
        </w:rPr>
        <w:t>3GPP TSG RAN WG1 Meeting #96</w:t>
      </w:r>
      <w:r w:rsidR="0064782A">
        <w:rPr>
          <w:rFonts w:cs="Arial"/>
          <w:color w:val="FF0000"/>
          <w:sz w:val="28"/>
          <w:szCs w:val="28"/>
        </w:rPr>
        <w:tab/>
      </w:r>
      <w:r w:rsidR="008259E7" w:rsidRPr="008259E7">
        <w:rPr>
          <w:rFonts w:cs="Arial"/>
          <w:sz w:val="28"/>
          <w:szCs w:val="28"/>
        </w:rPr>
        <w:t xml:space="preserve">            </w:t>
      </w:r>
      <w:r w:rsidR="0064782A">
        <w:rPr>
          <w:rFonts w:cs="Arial"/>
          <w:sz w:val="28"/>
          <w:szCs w:val="28"/>
        </w:rPr>
        <w:t xml:space="preserve">                               </w:t>
      </w:r>
      <w:r>
        <w:rPr>
          <w:rFonts w:cs="Arial"/>
          <w:sz w:val="28"/>
          <w:szCs w:val="28"/>
        </w:rPr>
        <w:t>R1-</w:t>
      </w:r>
      <w:r w:rsidR="00C93A5D">
        <w:rPr>
          <w:rFonts w:cs="Arial" w:hint="eastAsia"/>
          <w:sz w:val="28"/>
          <w:szCs w:val="28"/>
          <w:lang w:eastAsia="ja-JP"/>
        </w:rPr>
        <w:t>1</w:t>
      </w:r>
      <w:r w:rsidR="00C93A5D">
        <w:rPr>
          <w:rFonts w:cs="Arial"/>
          <w:sz w:val="28"/>
          <w:szCs w:val="28"/>
          <w:lang w:eastAsia="ja-JP"/>
        </w:rPr>
        <w:t>902831</w:t>
      </w:r>
    </w:p>
    <w:p w14:paraId="12EC4701" w14:textId="16A05ED0" w:rsidR="008259E7" w:rsidRPr="008259E7" w:rsidRDefault="00C41BEB" w:rsidP="008259E7">
      <w:pPr>
        <w:tabs>
          <w:tab w:val="left" w:pos="1985"/>
        </w:tabs>
        <w:rPr>
          <w:rFonts w:ascii="Arial" w:hAnsi="Arial"/>
          <w:b/>
          <w:noProof/>
          <w:sz w:val="28"/>
          <w:szCs w:val="28"/>
          <w:lang w:eastAsia="ja-JP"/>
        </w:rPr>
      </w:pPr>
      <w:r>
        <w:rPr>
          <w:rFonts w:ascii="Arial" w:hAnsi="Arial"/>
          <w:b/>
          <w:noProof/>
          <w:sz w:val="28"/>
          <w:szCs w:val="28"/>
          <w:lang w:eastAsia="ja-JP"/>
        </w:rPr>
        <w:t>Athens, Greece, February</w:t>
      </w:r>
      <w:r w:rsidR="00726645" w:rsidRPr="00F24385">
        <w:rPr>
          <w:rFonts w:ascii="Arial" w:hAnsi="Arial"/>
          <w:b/>
          <w:noProof/>
          <w:sz w:val="28"/>
          <w:szCs w:val="28"/>
          <w:lang w:eastAsia="ja-JP"/>
        </w:rPr>
        <w:t xml:space="preserve"> </w:t>
      </w:r>
      <w:r>
        <w:rPr>
          <w:rFonts w:ascii="Arial" w:hAnsi="Arial"/>
          <w:b/>
          <w:noProof/>
          <w:sz w:val="28"/>
          <w:szCs w:val="28"/>
          <w:lang w:eastAsia="ja-JP"/>
        </w:rPr>
        <w:t>25</w:t>
      </w:r>
      <w:r w:rsidR="00726645" w:rsidRPr="00832817">
        <w:rPr>
          <w:rFonts w:ascii="Arial" w:hAnsi="Arial"/>
          <w:b/>
          <w:noProof/>
          <w:sz w:val="28"/>
          <w:szCs w:val="28"/>
          <w:vertAlign w:val="superscript"/>
          <w:lang w:eastAsia="ja-JP"/>
        </w:rPr>
        <w:t>th</w:t>
      </w:r>
      <w:r w:rsidR="00726645" w:rsidRPr="00F24385">
        <w:rPr>
          <w:rFonts w:ascii="Arial" w:hAnsi="Arial"/>
          <w:b/>
          <w:noProof/>
          <w:sz w:val="28"/>
          <w:szCs w:val="28"/>
          <w:lang w:eastAsia="ja-JP"/>
        </w:rPr>
        <w:t xml:space="preserve"> – </w:t>
      </w:r>
      <w:r>
        <w:rPr>
          <w:rFonts w:ascii="Arial" w:hAnsi="Arial"/>
          <w:b/>
          <w:noProof/>
          <w:sz w:val="28"/>
          <w:szCs w:val="28"/>
          <w:lang w:eastAsia="ja-JP"/>
        </w:rPr>
        <w:t xml:space="preserve">March </w:t>
      </w:r>
      <w:r w:rsidR="00726645" w:rsidRPr="00F24385">
        <w:rPr>
          <w:rFonts w:ascii="Arial" w:hAnsi="Arial"/>
          <w:b/>
          <w:noProof/>
          <w:sz w:val="28"/>
          <w:szCs w:val="28"/>
          <w:lang w:eastAsia="ja-JP"/>
        </w:rPr>
        <w:t>1</w:t>
      </w:r>
      <w:r>
        <w:rPr>
          <w:rFonts w:ascii="Arial" w:hAnsi="Arial"/>
          <w:b/>
          <w:noProof/>
          <w:sz w:val="28"/>
          <w:szCs w:val="28"/>
          <w:vertAlign w:val="superscript"/>
          <w:lang w:eastAsia="ja-JP"/>
        </w:rPr>
        <w:t>st</w:t>
      </w:r>
      <w:r>
        <w:rPr>
          <w:rFonts w:ascii="Arial" w:hAnsi="Arial"/>
          <w:b/>
          <w:noProof/>
          <w:sz w:val="28"/>
          <w:szCs w:val="28"/>
          <w:lang w:eastAsia="ja-JP"/>
        </w:rPr>
        <w:t>, 2019</w:t>
      </w:r>
    </w:p>
    <w:p w14:paraId="0D6C9DCD" w14:textId="77777777" w:rsidR="00D270A1" w:rsidRPr="008259E7" w:rsidRDefault="00D270A1" w:rsidP="00403FED">
      <w:pPr>
        <w:pStyle w:val="a6"/>
        <w:jc w:val="both"/>
        <w:rPr>
          <w:noProof w:val="0"/>
          <w:lang w:val="en-GB"/>
        </w:rPr>
      </w:pPr>
    </w:p>
    <w:p w14:paraId="1AEE69F0" w14:textId="74F0FEDD" w:rsidR="00ED0CEC" w:rsidRPr="00B528C5" w:rsidRDefault="00C41BEB" w:rsidP="00403FED">
      <w:pPr>
        <w:pStyle w:val="a6"/>
        <w:ind w:left="1800" w:hanging="1800"/>
        <w:jc w:val="both"/>
        <w:rPr>
          <w:sz w:val="24"/>
        </w:rPr>
      </w:pPr>
      <w:r>
        <w:rPr>
          <w:sz w:val="24"/>
        </w:rPr>
        <w:t>Source:</w:t>
      </w:r>
      <w:r>
        <w:rPr>
          <w:sz w:val="24"/>
        </w:rPr>
        <w:tab/>
        <w:t>KDDI Corporation</w:t>
      </w:r>
    </w:p>
    <w:bookmarkEnd w:id="0"/>
    <w:p w14:paraId="4762D2F6" w14:textId="7B77734C" w:rsidR="00ED0CEC" w:rsidRPr="003527C0" w:rsidRDefault="00ED0CEC" w:rsidP="00712E1C">
      <w:pPr>
        <w:pStyle w:val="a6"/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Title:</w:t>
      </w:r>
      <w:r w:rsidRPr="003527C0">
        <w:rPr>
          <w:sz w:val="24"/>
        </w:rPr>
        <w:tab/>
      </w:r>
      <w:r w:rsidR="002073D3">
        <w:rPr>
          <w:sz w:val="24"/>
        </w:rPr>
        <w:t>Discussion on SL resource allocation</w:t>
      </w:r>
    </w:p>
    <w:p w14:paraId="3543F8BE" w14:textId="77777777" w:rsidR="00ED0CEC" w:rsidRPr="003527C0" w:rsidRDefault="00ED0CEC" w:rsidP="00BA334C">
      <w:pPr>
        <w:pStyle w:val="a6"/>
        <w:tabs>
          <w:tab w:val="left" w:pos="1800"/>
        </w:tabs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Agenda Item:</w:t>
      </w:r>
      <w:bookmarkStart w:id="1" w:name="Source"/>
      <w:bookmarkEnd w:id="1"/>
      <w:r w:rsidRPr="003527C0">
        <w:rPr>
          <w:sz w:val="24"/>
        </w:rPr>
        <w:tab/>
      </w:r>
      <w:r w:rsidR="003527C0" w:rsidRPr="00A34FA0">
        <w:rPr>
          <w:sz w:val="24"/>
        </w:rPr>
        <w:t>7.2.4.1.</w:t>
      </w:r>
      <w:r w:rsidR="008724F0" w:rsidRPr="008724F0">
        <w:rPr>
          <w:rFonts w:hint="eastAsia"/>
          <w:sz w:val="24"/>
        </w:rPr>
        <w:t>4</w:t>
      </w:r>
      <w:r w:rsidR="003527C0" w:rsidRPr="00A34FA0">
        <w:rPr>
          <w:sz w:val="24"/>
        </w:rPr>
        <w:t xml:space="preserve"> </w:t>
      </w:r>
    </w:p>
    <w:p w14:paraId="0BAA4E8B" w14:textId="77777777" w:rsidR="00ED0CEC" w:rsidRPr="008602B1" w:rsidRDefault="00ED0CEC" w:rsidP="00BA334C">
      <w:pPr>
        <w:pBdr>
          <w:bottom w:val="single" w:sz="6" w:space="1" w:color="auto"/>
        </w:pBdr>
        <w:snapToGrid w:val="0"/>
        <w:ind w:left="1800" w:hanging="1800"/>
        <w:jc w:val="both"/>
        <w:rPr>
          <w:rFonts w:ascii="Arial" w:eastAsia="SimSun" w:hAnsi="Arial"/>
          <w:b/>
          <w:lang w:val="en-US" w:eastAsia="zh-CN"/>
        </w:rPr>
      </w:pPr>
      <w:r w:rsidRPr="008602B1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8602B1">
        <w:rPr>
          <w:rFonts w:ascii="Arial" w:hAnsi="Arial"/>
          <w:b/>
          <w:lang w:val="en-US" w:eastAsia="ja-JP"/>
        </w:rPr>
        <w:t xml:space="preserve"> </w:t>
      </w:r>
      <w:r w:rsidRPr="008602B1">
        <w:rPr>
          <w:rFonts w:ascii="Arial" w:hAnsi="Arial"/>
          <w:b/>
          <w:lang w:val="en-US" w:eastAsia="ja-JP"/>
        </w:rPr>
        <w:tab/>
        <w:t>Discussion and Decision</w:t>
      </w:r>
    </w:p>
    <w:p w14:paraId="1F93E2D8" w14:textId="4811CFFB" w:rsidR="00DD04CD" w:rsidRPr="00275424" w:rsidRDefault="00DD4444" w:rsidP="00BA334C">
      <w:pPr>
        <w:pStyle w:val="1"/>
        <w:snapToGrid w:val="0"/>
        <w:spacing w:after="120"/>
        <w:jc w:val="both"/>
        <w:rPr>
          <w:b/>
          <w:lang w:val="en-US"/>
        </w:rPr>
      </w:pPr>
      <w:r w:rsidRPr="00275424">
        <w:rPr>
          <w:b/>
          <w:lang w:val="en-US"/>
        </w:rPr>
        <w:t>Introduction</w:t>
      </w:r>
    </w:p>
    <w:p w14:paraId="077242BA" w14:textId="623A7D66" w:rsidR="0064782A" w:rsidRPr="003463B8" w:rsidRDefault="003463B8" w:rsidP="003463B8">
      <w:pPr>
        <w:spacing w:after="240"/>
        <w:ind w:firstLineChars="50" w:firstLine="11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In RAN1#94 meeting [1], </w:t>
      </w:r>
      <w:r w:rsidR="0074367A">
        <w:rPr>
          <w:sz w:val="22"/>
          <w:szCs w:val="22"/>
          <w:lang w:val="en-US" w:eastAsia="ja-JP"/>
        </w:rPr>
        <w:t xml:space="preserve">the </w:t>
      </w:r>
      <w:r>
        <w:rPr>
          <w:sz w:val="22"/>
          <w:szCs w:val="22"/>
          <w:lang w:val="en-US" w:eastAsia="ja-JP"/>
        </w:rPr>
        <w:t xml:space="preserve">following agreements were made for </w:t>
      </w:r>
      <w:r w:rsidR="00EB04FF">
        <w:rPr>
          <w:sz w:val="22"/>
          <w:szCs w:val="22"/>
          <w:lang w:val="en-US" w:eastAsia="ja-JP"/>
        </w:rPr>
        <w:t>resource allocation</w:t>
      </w:r>
      <w:r w:rsidR="006C0995">
        <w:rPr>
          <w:sz w:val="22"/>
          <w:szCs w:val="22"/>
          <w:lang w:val="en-US" w:eastAsia="ja-JP"/>
        </w:rPr>
        <w:t xml:space="preserve"> modes</w:t>
      </w:r>
      <w:r>
        <w:rPr>
          <w:sz w:val="22"/>
          <w:szCs w:val="22"/>
          <w:lang w:val="en-US"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64782A" w:rsidRPr="00B821DA" w:rsidDel="00BD408E" w14:paraId="652CE019" w14:textId="77777777" w:rsidTr="00E825FB">
        <w:trPr>
          <w:jc w:val="center"/>
        </w:trPr>
        <w:tc>
          <w:tcPr>
            <w:tcW w:w="9847" w:type="dxa"/>
            <w:shd w:val="clear" w:color="auto" w:fill="auto"/>
          </w:tcPr>
          <w:p w14:paraId="68A6CB64" w14:textId="77777777" w:rsidR="003463B8" w:rsidRPr="00B821DA" w:rsidRDefault="003463B8" w:rsidP="003463B8">
            <w:pPr>
              <w:rPr>
                <w:b/>
                <w:sz w:val="22"/>
                <w:szCs w:val="22"/>
                <w:lang w:eastAsia="x-none"/>
              </w:rPr>
            </w:pPr>
            <w:r w:rsidRPr="00B821DA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B821DA">
              <w:rPr>
                <w:sz w:val="22"/>
                <w:szCs w:val="22"/>
                <w:lang w:eastAsia="x-none"/>
              </w:rPr>
              <w:t>:</w:t>
            </w:r>
          </w:p>
          <w:p w14:paraId="61D5B5E9" w14:textId="77777777" w:rsidR="003463B8" w:rsidRPr="00B821DA" w:rsidRDefault="003463B8" w:rsidP="003463B8">
            <w:pPr>
              <w:pStyle w:val="3GPPAgreements"/>
              <w:rPr>
                <w:szCs w:val="22"/>
              </w:rPr>
            </w:pPr>
            <w:r w:rsidRPr="00B821DA">
              <w:rPr>
                <w:rFonts w:hint="eastAsia"/>
                <w:szCs w:val="22"/>
              </w:rPr>
              <w:t xml:space="preserve">At least two sidelink </w:t>
            </w:r>
            <w:r w:rsidRPr="00B821DA">
              <w:rPr>
                <w:szCs w:val="22"/>
              </w:rPr>
              <w:t>resource allocation</w:t>
            </w:r>
            <w:r w:rsidRPr="00B821DA">
              <w:rPr>
                <w:rFonts w:hint="eastAsia"/>
                <w:szCs w:val="22"/>
              </w:rPr>
              <w:t xml:space="preserve"> modes are </w:t>
            </w:r>
            <w:r w:rsidRPr="00B821DA">
              <w:rPr>
                <w:szCs w:val="22"/>
              </w:rPr>
              <w:t xml:space="preserve">defined for </w:t>
            </w:r>
            <w:r w:rsidRPr="00B821DA">
              <w:rPr>
                <w:rFonts w:hint="eastAsia"/>
                <w:szCs w:val="22"/>
              </w:rPr>
              <w:t>NR</w:t>
            </w:r>
            <w:r w:rsidRPr="00B821DA">
              <w:rPr>
                <w:szCs w:val="22"/>
              </w:rPr>
              <w:t>-V2X sidelink communication</w:t>
            </w:r>
          </w:p>
          <w:p w14:paraId="5EB08BC7" w14:textId="77777777" w:rsidR="003463B8" w:rsidRPr="00B821DA" w:rsidRDefault="003463B8" w:rsidP="003463B8">
            <w:pPr>
              <w:pStyle w:val="3GPPAgreements"/>
              <w:numPr>
                <w:ilvl w:val="1"/>
                <w:numId w:val="27"/>
              </w:numPr>
              <w:rPr>
                <w:szCs w:val="22"/>
              </w:rPr>
            </w:pPr>
            <w:r w:rsidRPr="00B821DA">
              <w:rPr>
                <w:rFonts w:hint="eastAsia"/>
                <w:szCs w:val="22"/>
              </w:rPr>
              <w:t xml:space="preserve">Mode 1: </w:t>
            </w:r>
            <w:r w:rsidRPr="00B821DA">
              <w:rPr>
                <w:szCs w:val="22"/>
              </w:rPr>
              <w:t xml:space="preserve">Base station schedules sidelink </w:t>
            </w:r>
            <w:r w:rsidRPr="00B821DA">
              <w:rPr>
                <w:rFonts w:hint="eastAsia"/>
                <w:szCs w:val="22"/>
              </w:rPr>
              <w:t>resource</w:t>
            </w:r>
            <w:r w:rsidRPr="00B821DA">
              <w:rPr>
                <w:szCs w:val="22"/>
              </w:rPr>
              <w:t>(s) to be used by UE for sidelink transmission(s)</w:t>
            </w:r>
          </w:p>
          <w:p w14:paraId="35EF2CDB" w14:textId="77777777" w:rsidR="003463B8" w:rsidRPr="00B821DA" w:rsidRDefault="003463B8" w:rsidP="003463B8">
            <w:pPr>
              <w:pStyle w:val="3GPPAgreements"/>
              <w:numPr>
                <w:ilvl w:val="1"/>
                <w:numId w:val="27"/>
              </w:numPr>
              <w:rPr>
                <w:szCs w:val="22"/>
              </w:rPr>
            </w:pPr>
            <w:r w:rsidRPr="00B821DA">
              <w:rPr>
                <w:rFonts w:hint="eastAsia"/>
                <w:szCs w:val="22"/>
              </w:rPr>
              <w:t xml:space="preserve">Mode 2: UE </w:t>
            </w:r>
            <w:r w:rsidRPr="00B821DA">
              <w:rPr>
                <w:szCs w:val="22"/>
              </w:rPr>
              <w:t>determines (i.e. base station does not schedule) sidelink transmission resource(s) within sidelink resources configured by base station/network or pre-configured sidelink resources</w:t>
            </w:r>
          </w:p>
          <w:p w14:paraId="3398A60D" w14:textId="77777777" w:rsidR="003463B8" w:rsidRPr="00B821DA" w:rsidRDefault="003463B8" w:rsidP="003463B8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Cs w:val="22"/>
              </w:rPr>
            </w:pPr>
            <w:r w:rsidRPr="00B821DA">
              <w:rPr>
                <w:szCs w:val="22"/>
              </w:rPr>
              <w:t>Notes:</w:t>
            </w:r>
          </w:p>
          <w:p w14:paraId="0227080F" w14:textId="77777777" w:rsidR="003463B8" w:rsidRPr="00B821DA" w:rsidRDefault="003463B8" w:rsidP="003463B8">
            <w:pPr>
              <w:pStyle w:val="3GPPAgreements"/>
              <w:numPr>
                <w:ilvl w:val="1"/>
                <w:numId w:val="27"/>
              </w:numPr>
              <w:rPr>
                <w:szCs w:val="22"/>
              </w:rPr>
            </w:pPr>
            <w:r w:rsidRPr="00B821DA">
              <w:rPr>
                <w:szCs w:val="22"/>
              </w:rPr>
              <w:t xml:space="preserve">eNB control of NR sidelink and gNB control of LTE sidelink resources will be separately considered in corresponding agenda items. </w:t>
            </w:r>
          </w:p>
          <w:p w14:paraId="2E6CD7EE" w14:textId="77777777" w:rsidR="003463B8" w:rsidRPr="00B821DA" w:rsidRDefault="003463B8" w:rsidP="003463B8">
            <w:pPr>
              <w:pStyle w:val="3GPPAgreements"/>
              <w:numPr>
                <w:ilvl w:val="1"/>
                <w:numId w:val="27"/>
              </w:numPr>
              <w:rPr>
                <w:szCs w:val="22"/>
              </w:rPr>
            </w:pPr>
            <w:r w:rsidRPr="00B821DA">
              <w:rPr>
                <w:szCs w:val="22"/>
              </w:rPr>
              <w:t>Mode-2 definition covers potential sidelink radio-layer functionality or resource allocation sub-modes (subject to further refinement including merging of some or all of them) where</w:t>
            </w:r>
          </w:p>
          <w:p w14:paraId="20A48CF2" w14:textId="77777777" w:rsidR="003463B8" w:rsidRPr="00B821DA" w:rsidRDefault="003463B8" w:rsidP="003463B8">
            <w:pPr>
              <w:pStyle w:val="3GPPAgreements"/>
              <w:numPr>
                <w:ilvl w:val="2"/>
                <w:numId w:val="28"/>
              </w:numPr>
              <w:rPr>
                <w:szCs w:val="22"/>
              </w:rPr>
            </w:pPr>
            <w:r w:rsidRPr="00B821DA">
              <w:rPr>
                <w:szCs w:val="22"/>
              </w:rPr>
              <w:t>UE autonomously selects sidelink resource for transmission</w:t>
            </w:r>
          </w:p>
          <w:p w14:paraId="63BFF555" w14:textId="77777777" w:rsidR="003463B8" w:rsidRPr="00B821DA" w:rsidRDefault="003463B8" w:rsidP="003463B8">
            <w:pPr>
              <w:pStyle w:val="3GPPAgreements"/>
              <w:numPr>
                <w:ilvl w:val="2"/>
                <w:numId w:val="28"/>
              </w:numPr>
              <w:rPr>
                <w:szCs w:val="22"/>
              </w:rPr>
            </w:pPr>
            <w:r w:rsidRPr="00B821DA">
              <w:rPr>
                <w:szCs w:val="22"/>
              </w:rPr>
              <w:t>UE assists sidelink resource selection for other UE(s)</w:t>
            </w:r>
          </w:p>
          <w:p w14:paraId="56339A6A" w14:textId="77777777" w:rsidR="003463B8" w:rsidRPr="00B821DA" w:rsidRDefault="003463B8" w:rsidP="003463B8">
            <w:pPr>
              <w:pStyle w:val="3GPPAgreements"/>
              <w:numPr>
                <w:ilvl w:val="2"/>
                <w:numId w:val="28"/>
              </w:numPr>
              <w:rPr>
                <w:szCs w:val="22"/>
              </w:rPr>
            </w:pPr>
            <w:r w:rsidRPr="00B821DA">
              <w:rPr>
                <w:szCs w:val="22"/>
              </w:rPr>
              <w:t>UE is configured with NR configured grant (type-1 like) for sidelink transmission</w:t>
            </w:r>
          </w:p>
          <w:p w14:paraId="14B7BADD" w14:textId="77777777" w:rsidR="003463B8" w:rsidRPr="00B821DA" w:rsidRDefault="003463B8" w:rsidP="003463B8">
            <w:pPr>
              <w:pStyle w:val="3GPPAgreements"/>
              <w:numPr>
                <w:ilvl w:val="2"/>
                <w:numId w:val="28"/>
              </w:numPr>
              <w:rPr>
                <w:szCs w:val="22"/>
              </w:rPr>
            </w:pPr>
            <w:r w:rsidRPr="00B821DA">
              <w:rPr>
                <w:szCs w:val="22"/>
              </w:rPr>
              <w:t>UE schedules sidelink transmissions of other UEs</w:t>
            </w:r>
          </w:p>
          <w:p w14:paraId="201F2075" w14:textId="67886868" w:rsidR="0064782A" w:rsidRPr="00B821DA" w:rsidDel="00BD408E" w:rsidRDefault="003463B8" w:rsidP="003463B8">
            <w:pPr>
              <w:ind w:left="45"/>
              <w:rPr>
                <w:rFonts w:eastAsia="SimSun"/>
                <w:sz w:val="21"/>
                <w:szCs w:val="22"/>
                <w:lang w:val="en-US" w:eastAsia="zh-CN"/>
              </w:rPr>
            </w:pPr>
            <w:r w:rsidRPr="00B821DA">
              <w:rPr>
                <w:sz w:val="22"/>
                <w:szCs w:val="22"/>
              </w:rPr>
              <w:t>RAN1 to continue study details of resource allocation modes for NR-V2X sidelink communication</w:t>
            </w:r>
          </w:p>
        </w:tc>
      </w:tr>
    </w:tbl>
    <w:p w14:paraId="17B9581D" w14:textId="341B7466" w:rsidR="00320DF1" w:rsidRPr="00320DF1" w:rsidRDefault="00ED0CEC" w:rsidP="00BA334C">
      <w:pPr>
        <w:pBdr>
          <w:bottom w:val="single" w:sz="6" w:space="1" w:color="auto"/>
        </w:pBdr>
        <w:snapToGrid w:val="0"/>
        <w:spacing w:before="100" w:beforeAutospacing="1" w:after="100" w:afterAutospacing="1"/>
        <w:jc w:val="both"/>
        <w:rPr>
          <w:rFonts w:eastAsia="SimSun"/>
          <w:sz w:val="22"/>
          <w:szCs w:val="22"/>
          <w:lang w:eastAsia="zh-CN"/>
        </w:rPr>
      </w:pPr>
      <w:r w:rsidRPr="0064782A">
        <w:rPr>
          <w:rFonts w:eastAsia="SimSun"/>
          <w:sz w:val="22"/>
          <w:szCs w:val="22"/>
          <w:lang w:eastAsia="zh-CN"/>
        </w:rPr>
        <w:t xml:space="preserve">In this contribution, </w:t>
      </w:r>
      <w:r w:rsidR="001606FC">
        <w:rPr>
          <w:rFonts w:eastAsia="SimSun"/>
          <w:sz w:val="22"/>
          <w:szCs w:val="22"/>
          <w:lang w:eastAsia="zh-CN"/>
        </w:rPr>
        <w:t xml:space="preserve">a potential interference in NR V2X Mode 2 is discussed and </w:t>
      </w:r>
      <w:r w:rsidR="00D748F7">
        <w:rPr>
          <w:rFonts w:eastAsia="SimSun"/>
          <w:sz w:val="22"/>
          <w:szCs w:val="22"/>
          <w:lang w:eastAsia="zh-CN"/>
        </w:rPr>
        <w:t>a possible</w:t>
      </w:r>
      <w:r w:rsidR="001606FC">
        <w:rPr>
          <w:rFonts w:eastAsia="SimSun"/>
          <w:sz w:val="22"/>
          <w:szCs w:val="22"/>
          <w:lang w:eastAsia="zh-CN"/>
        </w:rPr>
        <w:t xml:space="preserve"> approach is proposed to mitigate </w:t>
      </w:r>
      <w:r w:rsidR="00D748F7">
        <w:rPr>
          <w:rFonts w:eastAsia="SimSun"/>
          <w:sz w:val="22"/>
          <w:szCs w:val="22"/>
          <w:lang w:eastAsia="zh-CN"/>
        </w:rPr>
        <w:t>that</w:t>
      </w:r>
      <w:r w:rsidR="001606FC">
        <w:rPr>
          <w:rFonts w:eastAsia="SimSun"/>
          <w:sz w:val="22"/>
          <w:szCs w:val="22"/>
          <w:lang w:eastAsia="zh-CN"/>
        </w:rPr>
        <w:t xml:space="preserve"> interference among sidelinks.</w:t>
      </w:r>
    </w:p>
    <w:p w14:paraId="1CDB53F0" w14:textId="77777777" w:rsidR="000172E7" w:rsidRDefault="000172E7" w:rsidP="00BA334C">
      <w:pPr>
        <w:pStyle w:val="1"/>
        <w:jc w:val="both"/>
        <w:rPr>
          <w:rFonts w:eastAsia="DengXian"/>
          <w:b/>
          <w:lang w:eastAsia="zh-CN"/>
        </w:rPr>
      </w:pPr>
      <w:r w:rsidRPr="00272FF0">
        <w:rPr>
          <w:rFonts w:eastAsia="DengXian"/>
          <w:b/>
          <w:lang w:eastAsia="zh-CN"/>
        </w:rPr>
        <w:t>Discussion</w:t>
      </w:r>
    </w:p>
    <w:p w14:paraId="252FDAA8" w14:textId="71E931F3" w:rsidR="00596201" w:rsidRDefault="00B53668" w:rsidP="00596201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I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>n Mode</w:t>
      </w:r>
      <w:r w:rsidR="00D61D3E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>2</w:t>
      </w:r>
      <w:r>
        <w:rPr>
          <w:rFonts w:eastAsia="Arial Unicode MS" w:cs="Arial"/>
          <w:kern w:val="2"/>
          <w:sz w:val="22"/>
          <w:szCs w:val="22"/>
          <w:lang w:eastAsia="zh-CN"/>
        </w:rPr>
        <w:t>,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0D3E4C">
        <w:rPr>
          <w:rFonts w:eastAsia="Arial Unicode MS" w:cs="Arial"/>
          <w:kern w:val="2"/>
          <w:sz w:val="22"/>
          <w:szCs w:val="22"/>
          <w:lang w:eastAsia="zh-CN"/>
        </w:rPr>
        <w:t>UE determines sidelink transmission resource(s) within sidelink resources</w:t>
      </w:r>
      <w:r w:rsidR="00436429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>configured by base station/network or pre-configured</w:t>
      </w:r>
      <w:r w:rsidR="000D3E4C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 xml:space="preserve"> Such </w:t>
      </w:r>
      <w:r w:rsidR="00436429">
        <w:rPr>
          <w:rFonts w:eastAsia="Arial Unicode MS" w:cs="Arial"/>
          <w:kern w:val="2"/>
          <w:sz w:val="22"/>
          <w:szCs w:val="22"/>
          <w:lang w:eastAsia="zh-CN"/>
        </w:rPr>
        <w:t xml:space="preserve">configured 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 xml:space="preserve">sidelink resources are shared </w:t>
      </w:r>
      <w:r>
        <w:rPr>
          <w:rFonts w:eastAsia="Arial Unicode MS" w:cs="Arial"/>
          <w:kern w:val="2"/>
          <w:sz w:val="22"/>
          <w:szCs w:val="22"/>
          <w:lang w:eastAsia="zh-CN"/>
        </w:rPr>
        <w:t>in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 xml:space="preserve"> a group of UEs.</w:t>
      </w:r>
      <w:r w:rsidR="00D61D3E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7E6C62">
        <w:rPr>
          <w:rFonts w:eastAsia="Arial Unicode MS" w:cs="Arial"/>
          <w:kern w:val="2"/>
          <w:sz w:val="22"/>
          <w:szCs w:val="22"/>
          <w:lang w:eastAsia="zh-CN"/>
        </w:rPr>
        <w:t>In this section,</w:t>
      </w:r>
      <w:r w:rsidR="00C639CE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1606FC">
        <w:rPr>
          <w:rFonts w:eastAsia="Arial Unicode MS" w:cs="Arial"/>
          <w:kern w:val="2"/>
          <w:sz w:val="22"/>
          <w:szCs w:val="22"/>
          <w:lang w:eastAsia="zh-CN"/>
        </w:rPr>
        <w:t xml:space="preserve">a potential interference in </w:t>
      </w:r>
      <w:r w:rsidR="00C639CE">
        <w:rPr>
          <w:rFonts w:eastAsia="Arial Unicode MS" w:cs="Arial"/>
          <w:kern w:val="2"/>
          <w:sz w:val="22"/>
          <w:szCs w:val="22"/>
          <w:lang w:eastAsia="zh-CN"/>
        </w:rPr>
        <w:t xml:space="preserve">SL </w:t>
      </w:r>
      <w:r w:rsidR="001606FC">
        <w:rPr>
          <w:rFonts w:eastAsia="Arial Unicode MS" w:cs="Arial"/>
          <w:kern w:val="2"/>
          <w:sz w:val="22"/>
          <w:szCs w:val="22"/>
          <w:lang w:eastAsia="zh-CN"/>
        </w:rPr>
        <w:t xml:space="preserve">Mode 2 </w:t>
      </w:r>
      <w:r w:rsidR="00D61D3E">
        <w:rPr>
          <w:rFonts w:eastAsia="Arial Unicode MS" w:cs="Arial"/>
          <w:kern w:val="2"/>
          <w:sz w:val="22"/>
          <w:szCs w:val="22"/>
          <w:lang w:eastAsia="zh-CN"/>
        </w:rPr>
        <w:t xml:space="preserve">and a possible solution </w:t>
      </w:r>
      <w:r w:rsidR="001606FC">
        <w:rPr>
          <w:rFonts w:eastAsia="Arial Unicode MS" w:cs="Arial"/>
          <w:kern w:val="2"/>
          <w:sz w:val="22"/>
          <w:szCs w:val="22"/>
          <w:lang w:eastAsia="zh-CN"/>
        </w:rPr>
        <w:t>will be discussed.</w:t>
      </w:r>
    </w:p>
    <w:p w14:paraId="70D20178" w14:textId="365592AA" w:rsidR="001606FC" w:rsidRDefault="001E7AEB" w:rsidP="001606FC">
      <w:pPr>
        <w:pStyle w:val="2"/>
      </w:pPr>
      <w:r>
        <w:rPr>
          <w:lang w:eastAsia="ja-JP"/>
        </w:rPr>
        <w:t>Multicast s</w:t>
      </w:r>
      <w:r w:rsidR="001606FC">
        <w:rPr>
          <w:rFonts w:hint="eastAsia"/>
          <w:lang w:eastAsia="ja-JP"/>
        </w:rPr>
        <w:t xml:space="preserve">ignaling for resource allocation </w:t>
      </w:r>
      <w:r w:rsidR="001C4857">
        <w:rPr>
          <w:lang w:eastAsia="ja-JP"/>
        </w:rPr>
        <w:t>in Mode 2</w:t>
      </w:r>
    </w:p>
    <w:p w14:paraId="4FF39A68" w14:textId="60F87E5E" w:rsidR="00C9199D" w:rsidRDefault="00FB7D88" w:rsidP="000A6B73">
      <w:pPr>
        <w:spacing w:after="24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For sidelink of NR V2X Mode 2</w:t>
      </w:r>
      <w:r w:rsidR="00C9199D">
        <w:rPr>
          <w:rFonts w:eastAsiaTheme="minorEastAsia"/>
          <w:sz w:val="22"/>
          <w:szCs w:val="22"/>
          <w:lang w:eastAsia="ja-JP"/>
        </w:rPr>
        <w:t>, base station</w:t>
      </w:r>
      <w:r>
        <w:rPr>
          <w:rFonts w:eastAsiaTheme="minorEastAsia"/>
          <w:sz w:val="22"/>
          <w:szCs w:val="22"/>
          <w:lang w:eastAsia="ja-JP"/>
        </w:rPr>
        <w:t>/network</w:t>
      </w:r>
      <w:r w:rsidR="00C9199D">
        <w:rPr>
          <w:rFonts w:eastAsiaTheme="minorEastAsia"/>
          <w:sz w:val="22"/>
          <w:szCs w:val="22"/>
          <w:lang w:eastAsia="ja-JP"/>
        </w:rPr>
        <w:t xml:space="preserve"> may indicate the </w:t>
      </w:r>
      <w:r w:rsidR="005F0DC7">
        <w:rPr>
          <w:rFonts w:eastAsiaTheme="minorEastAsia"/>
          <w:sz w:val="22"/>
          <w:szCs w:val="22"/>
          <w:lang w:eastAsia="ja-JP"/>
        </w:rPr>
        <w:t xml:space="preserve">sidelink </w:t>
      </w:r>
      <w:r w:rsidR="00C9199D">
        <w:rPr>
          <w:rFonts w:eastAsiaTheme="minorEastAsia"/>
          <w:sz w:val="22"/>
          <w:szCs w:val="22"/>
          <w:lang w:eastAsia="ja-JP"/>
        </w:rPr>
        <w:t>resource(s)</w:t>
      </w:r>
      <w:r>
        <w:rPr>
          <w:rFonts w:eastAsiaTheme="minorEastAsia"/>
          <w:sz w:val="22"/>
          <w:szCs w:val="22"/>
          <w:lang w:eastAsia="ja-JP"/>
        </w:rPr>
        <w:t xml:space="preserve"> for a UE group</w:t>
      </w:r>
      <w:r w:rsidR="00C9199D">
        <w:rPr>
          <w:rFonts w:eastAsiaTheme="minorEastAsia"/>
          <w:sz w:val="22"/>
          <w:szCs w:val="22"/>
          <w:lang w:eastAsia="ja-JP"/>
        </w:rPr>
        <w:t xml:space="preserve">. </w:t>
      </w:r>
      <w:r w:rsidR="004658A5">
        <w:rPr>
          <w:rFonts w:eastAsiaTheme="minorEastAsia"/>
          <w:sz w:val="22"/>
          <w:szCs w:val="22"/>
          <w:lang w:eastAsia="ja-JP"/>
        </w:rPr>
        <w:t xml:space="preserve">That indication is performed in multicast. </w:t>
      </w:r>
      <w:r w:rsidR="009A4102">
        <w:rPr>
          <w:rFonts w:eastAsiaTheme="minorEastAsia"/>
          <w:sz w:val="22"/>
          <w:szCs w:val="22"/>
          <w:lang w:eastAsia="ja-JP"/>
        </w:rPr>
        <w:t>Therefore, r</w:t>
      </w:r>
      <w:r w:rsidR="0096457D">
        <w:rPr>
          <w:rFonts w:eastAsiaTheme="minorEastAsia" w:hint="eastAsia"/>
          <w:sz w:val="22"/>
          <w:szCs w:val="22"/>
          <w:lang w:eastAsia="ja-JP"/>
        </w:rPr>
        <w:t>e</w:t>
      </w:r>
      <w:r w:rsidR="00B87658">
        <w:rPr>
          <w:rFonts w:eastAsiaTheme="minorEastAsia"/>
          <w:sz w:val="22"/>
          <w:szCs w:val="22"/>
          <w:lang w:eastAsia="ja-JP"/>
        </w:rPr>
        <w:t>quired control channel element</w:t>
      </w:r>
      <w:r w:rsidR="005F0DC7">
        <w:rPr>
          <w:rFonts w:eastAsiaTheme="minorEastAsia"/>
          <w:sz w:val="22"/>
          <w:szCs w:val="22"/>
          <w:lang w:eastAsia="ja-JP"/>
        </w:rPr>
        <w:t>s</w:t>
      </w:r>
      <w:r w:rsidR="00B87658">
        <w:rPr>
          <w:rFonts w:eastAsiaTheme="minorEastAsia"/>
          <w:sz w:val="22"/>
          <w:szCs w:val="22"/>
          <w:lang w:eastAsia="ja-JP"/>
        </w:rPr>
        <w:t xml:space="preserve"> (CCE</w:t>
      </w:r>
      <w:r w:rsidR="005F0DC7">
        <w:rPr>
          <w:rFonts w:eastAsiaTheme="minorEastAsia"/>
          <w:sz w:val="22"/>
          <w:szCs w:val="22"/>
          <w:lang w:eastAsia="ja-JP"/>
        </w:rPr>
        <w:t>s</w:t>
      </w:r>
      <w:r w:rsidR="00B87658">
        <w:rPr>
          <w:rFonts w:eastAsiaTheme="minorEastAsia"/>
          <w:sz w:val="22"/>
          <w:szCs w:val="22"/>
          <w:lang w:eastAsia="ja-JP"/>
        </w:rPr>
        <w:t>) in PDCCH</w:t>
      </w:r>
      <w:r w:rsidR="005F0DC7">
        <w:rPr>
          <w:rFonts w:eastAsiaTheme="minorEastAsia"/>
          <w:sz w:val="22"/>
          <w:szCs w:val="22"/>
          <w:lang w:eastAsia="ja-JP"/>
        </w:rPr>
        <w:t xml:space="preserve"> are</w:t>
      </w:r>
      <w:r w:rsidR="00B87658">
        <w:rPr>
          <w:rFonts w:eastAsiaTheme="minorEastAsia"/>
          <w:sz w:val="22"/>
          <w:szCs w:val="22"/>
          <w:lang w:eastAsia="ja-JP"/>
        </w:rPr>
        <w:t xml:space="preserve"> reduced</w:t>
      </w:r>
      <w:r w:rsidR="009A4102">
        <w:rPr>
          <w:rFonts w:eastAsiaTheme="minorEastAsia"/>
          <w:sz w:val="22"/>
          <w:szCs w:val="22"/>
          <w:lang w:eastAsia="ja-JP"/>
        </w:rPr>
        <w:t xml:space="preserve"> comparing to indication in the case of unicast</w:t>
      </w:r>
      <w:r w:rsidR="00B87658">
        <w:rPr>
          <w:rFonts w:eastAsiaTheme="minorEastAsia"/>
          <w:sz w:val="22"/>
          <w:szCs w:val="22"/>
          <w:lang w:eastAsia="ja-JP"/>
        </w:rPr>
        <w:t>.</w:t>
      </w:r>
      <w:r w:rsidR="005F0DC7">
        <w:rPr>
          <w:rFonts w:eastAsiaTheme="minorEastAsia"/>
          <w:sz w:val="22"/>
          <w:szCs w:val="22"/>
          <w:lang w:eastAsia="ja-JP"/>
        </w:rPr>
        <w:t xml:space="preserve"> An</w:t>
      </w:r>
      <w:r w:rsidR="005307C4">
        <w:rPr>
          <w:rFonts w:eastAsiaTheme="minorEastAsia"/>
          <w:sz w:val="22"/>
          <w:szCs w:val="22"/>
          <w:lang w:eastAsia="ja-JP"/>
        </w:rPr>
        <w:t xml:space="preserve"> example</w:t>
      </w:r>
      <w:r w:rsidR="00B87658">
        <w:rPr>
          <w:rFonts w:eastAsiaTheme="minorEastAsia"/>
          <w:sz w:val="22"/>
          <w:szCs w:val="22"/>
          <w:lang w:eastAsia="ja-JP"/>
        </w:rPr>
        <w:t xml:space="preserve"> </w:t>
      </w:r>
      <w:r w:rsidR="00747A79">
        <w:rPr>
          <w:rFonts w:eastAsiaTheme="minorEastAsia"/>
          <w:sz w:val="22"/>
          <w:szCs w:val="22"/>
          <w:lang w:eastAsia="ja-JP"/>
        </w:rPr>
        <w:t xml:space="preserve">of </w:t>
      </w:r>
      <w:r w:rsidR="00747A79">
        <w:rPr>
          <w:rFonts w:eastAsiaTheme="minorEastAsia" w:hint="eastAsia"/>
          <w:sz w:val="22"/>
          <w:szCs w:val="22"/>
          <w:lang w:eastAsia="ja-JP"/>
        </w:rPr>
        <w:t>CCE usages</w:t>
      </w:r>
      <w:r w:rsidR="005F0DC7">
        <w:rPr>
          <w:rFonts w:eastAsiaTheme="minorEastAsia"/>
          <w:sz w:val="22"/>
          <w:szCs w:val="22"/>
          <w:lang w:eastAsia="ja-JP"/>
        </w:rPr>
        <w:t xml:space="preserve"> </w:t>
      </w:r>
      <w:r w:rsidR="00B87658">
        <w:rPr>
          <w:rFonts w:eastAsiaTheme="minorEastAsia"/>
          <w:sz w:val="22"/>
          <w:szCs w:val="22"/>
          <w:lang w:eastAsia="ja-JP"/>
        </w:rPr>
        <w:t xml:space="preserve">is </w:t>
      </w:r>
      <w:r w:rsidR="000D3E4C">
        <w:rPr>
          <w:rFonts w:eastAsiaTheme="minorEastAsia" w:hint="eastAsia"/>
          <w:sz w:val="22"/>
          <w:szCs w:val="22"/>
          <w:lang w:eastAsia="ja-JP"/>
        </w:rPr>
        <w:t>depicted</w:t>
      </w:r>
      <w:r w:rsidR="00B87658">
        <w:rPr>
          <w:rFonts w:eastAsiaTheme="minorEastAsia"/>
          <w:sz w:val="22"/>
          <w:szCs w:val="22"/>
          <w:lang w:eastAsia="ja-JP"/>
        </w:rPr>
        <w:t xml:space="preserve"> in </w:t>
      </w:r>
      <w:r w:rsidR="00B87658" w:rsidRPr="00D82630">
        <w:rPr>
          <w:rFonts w:eastAsiaTheme="minorEastAsia"/>
          <w:sz w:val="22"/>
          <w:szCs w:val="22"/>
          <w:lang w:eastAsia="ja-JP"/>
        </w:rPr>
        <w:t>Fig. 1</w:t>
      </w:r>
      <w:r w:rsidR="00B87658" w:rsidRPr="006468A2">
        <w:rPr>
          <w:rFonts w:eastAsiaTheme="minorEastAsia"/>
          <w:sz w:val="22"/>
          <w:szCs w:val="22"/>
          <w:lang w:eastAsia="ja-JP"/>
        </w:rPr>
        <w:t>.</w:t>
      </w:r>
      <w:r w:rsidR="005307C4">
        <w:rPr>
          <w:rFonts w:eastAsiaTheme="minorEastAsia"/>
          <w:sz w:val="22"/>
          <w:szCs w:val="22"/>
          <w:lang w:eastAsia="ja-JP"/>
        </w:rPr>
        <w:t xml:space="preserve"> </w:t>
      </w:r>
      <w:r w:rsidR="00E81A0B">
        <w:rPr>
          <w:rFonts w:eastAsiaTheme="minorEastAsia"/>
          <w:sz w:val="22"/>
          <w:szCs w:val="22"/>
          <w:lang w:eastAsia="ja-JP"/>
        </w:rPr>
        <w:t>For the multicast</w:t>
      </w:r>
      <w:r w:rsidR="005307C4">
        <w:rPr>
          <w:rFonts w:eastAsiaTheme="minorEastAsia"/>
          <w:sz w:val="22"/>
          <w:szCs w:val="22"/>
          <w:lang w:eastAsia="ja-JP"/>
        </w:rPr>
        <w:t xml:space="preserve">, sidelink #2 (SL#2) and SL#5 are grouped in sidelink group #2 (SLG#2), and SL#1 and SL#4 are </w:t>
      </w:r>
      <w:r w:rsidR="00E81A0B">
        <w:rPr>
          <w:rFonts w:eastAsiaTheme="minorEastAsia"/>
          <w:sz w:val="22"/>
          <w:szCs w:val="22"/>
          <w:lang w:eastAsia="ja-JP"/>
        </w:rPr>
        <w:t xml:space="preserve">grouped in </w:t>
      </w:r>
      <w:r w:rsidR="005307C4">
        <w:rPr>
          <w:rFonts w:eastAsiaTheme="minorEastAsia"/>
          <w:sz w:val="22"/>
          <w:szCs w:val="22"/>
          <w:lang w:eastAsia="ja-JP"/>
        </w:rPr>
        <w:t>SLG#1.</w:t>
      </w:r>
      <w:r w:rsidR="00FE6516">
        <w:rPr>
          <w:rFonts w:eastAsiaTheme="minorEastAsia"/>
          <w:sz w:val="22"/>
          <w:szCs w:val="22"/>
          <w:lang w:eastAsia="ja-JP"/>
        </w:rPr>
        <w:t xml:space="preserve"> This kind of UE grouping for SL communications will economize CCE</w:t>
      </w:r>
      <w:r w:rsidR="00E81A0B">
        <w:rPr>
          <w:rFonts w:eastAsiaTheme="minorEastAsia"/>
          <w:sz w:val="22"/>
          <w:szCs w:val="22"/>
          <w:lang w:eastAsia="ja-JP"/>
        </w:rPr>
        <w:t>s</w:t>
      </w:r>
      <w:r w:rsidR="00FE6516">
        <w:rPr>
          <w:rFonts w:eastAsiaTheme="minorEastAsia"/>
          <w:sz w:val="22"/>
          <w:szCs w:val="22"/>
          <w:lang w:eastAsia="ja-JP"/>
        </w:rPr>
        <w:t xml:space="preserve"> in PDCCH.</w:t>
      </w:r>
      <w:r w:rsidR="00952DCB">
        <w:rPr>
          <w:rFonts w:eastAsiaTheme="minorEastAsia"/>
          <w:sz w:val="22"/>
          <w:szCs w:val="22"/>
          <w:lang w:eastAsia="ja-JP"/>
        </w:rPr>
        <w:t xml:space="preserve"> Therefore, Mode 2 is more effective in </w:t>
      </w:r>
      <w:r w:rsidR="002F318B">
        <w:rPr>
          <w:rFonts w:eastAsiaTheme="minorEastAsia"/>
          <w:sz w:val="22"/>
          <w:szCs w:val="22"/>
          <w:lang w:eastAsia="ja-JP"/>
        </w:rPr>
        <w:t xml:space="preserve">environment using </w:t>
      </w:r>
      <w:r w:rsidR="00C529C7">
        <w:rPr>
          <w:rFonts w:eastAsiaTheme="minorEastAsia"/>
          <w:sz w:val="22"/>
          <w:szCs w:val="22"/>
          <w:lang w:eastAsia="ja-JP"/>
        </w:rPr>
        <w:t>SL</w:t>
      </w:r>
      <w:r w:rsidR="00E81A0B">
        <w:rPr>
          <w:rFonts w:eastAsiaTheme="minorEastAsia"/>
          <w:sz w:val="22"/>
          <w:szCs w:val="22"/>
          <w:lang w:eastAsia="ja-JP"/>
        </w:rPr>
        <w:t xml:space="preserve">s </w:t>
      </w:r>
      <w:r w:rsidR="002F318B">
        <w:rPr>
          <w:rFonts w:eastAsiaTheme="minorEastAsia"/>
          <w:sz w:val="22"/>
          <w:szCs w:val="22"/>
          <w:lang w:eastAsia="ja-JP"/>
        </w:rPr>
        <w:t>at high density</w:t>
      </w:r>
      <w:r w:rsidR="00952DCB">
        <w:rPr>
          <w:rFonts w:eastAsiaTheme="minorEastAsia"/>
          <w:sz w:val="22"/>
          <w:szCs w:val="22"/>
          <w:lang w:eastAsia="ja-JP"/>
        </w:rPr>
        <w:t>.</w:t>
      </w:r>
    </w:p>
    <w:p w14:paraId="640FA2AF" w14:textId="6BD30E9E" w:rsidR="00B87658" w:rsidRDefault="00B87658" w:rsidP="00B87658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 w:rsidRPr="00B87658">
        <w:rPr>
          <w:rFonts w:eastAsia="SimSun"/>
          <w:noProof/>
          <w:sz w:val="20"/>
          <w:szCs w:val="20"/>
          <w:lang w:val="en-US" w:eastAsia="ja-JP"/>
        </w:rPr>
        <w:lastRenderedPageBreak/>
        <w:drawing>
          <wp:inline distT="0" distB="0" distL="0" distR="0" wp14:anchorId="0A7C0640" wp14:editId="2890053C">
            <wp:extent cx="3319614" cy="1956021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873" cy="196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4C04E" w14:textId="019940B2" w:rsidR="00B87658" w:rsidRDefault="00B87658" w:rsidP="00B87658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</w:t>
      </w:r>
      <w:r>
        <w:rPr>
          <w:rFonts w:eastAsiaTheme="minorEastAsia"/>
          <w:sz w:val="22"/>
          <w:szCs w:val="22"/>
          <w:lang w:eastAsia="ja-JP"/>
        </w:rPr>
        <w:t>igure 1. Example of CCE assignment to sidelinks in PDCCH</w:t>
      </w:r>
    </w:p>
    <w:p w14:paraId="4B500CD1" w14:textId="61699DFC" w:rsidR="005307C4" w:rsidRPr="005307C4" w:rsidRDefault="005307C4" w:rsidP="005307C4">
      <w:pPr>
        <w:pStyle w:val="2"/>
        <w:rPr>
          <w:lang w:eastAsia="ja-JP"/>
        </w:rPr>
      </w:pPr>
      <w:r>
        <w:rPr>
          <w:rFonts w:hint="eastAsia"/>
          <w:lang w:eastAsia="ja-JP"/>
        </w:rPr>
        <w:t>Potential interference</w:t>
      </w:r>
      <w:r w:rsidR="000A1F16">
        <w:rPr>
          <w:lang w:eastAsia="ja-JP"/>
        </w:rPr>
        <w:t xml:space="preserve"> in Mode 2</w:t>
      </w:r>
    </w:p>
    <w:p w14:paraId="205EF90E" w14:textId="27E7F531" w:rsidR="00CE2AB4" w:rsidRPr="007E0089" w:rsidRDefault="00E018ED" w:rsidP="000A6B73">
      <w:pPr>
        <w:spacing w:after="24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Communication for extended sensors is one of V2X use cases considered </w:t>
      </w:r>
      <w:r w:rsidR="00D14304">
        <w:rPr>
          <w:rFonts w:eastAsiaTheme="minorEastAsia"/>
          <w:sz w:val="22"/>
          <w:szCs w:val="22"/>
          <w:lang w:eastAsia="ja-JP"/>
        </w:rPr>
        <w:t xml:space="preserve">in </w:t>
      </w:r>
      <w:r w:rsidR="00DF670C">
        <w:rPr>
          <w:rFonts w:eastAsiaTheme="minorEastAsia"/>
          <w:sz w:val="22"/>
          <w:szCs w:val="22"/>
          <w:lang w:eastAsia="ja-JP"/>
        </w:rPr>
        <w:t>[</w:t>
      </w:r>
      <w:r w:rsidR="00B84A19">
        <w:rPr>
          <w:rFonts w:eastAsiaTheme="minorEastAsia"/>
          <w:sz w:val="22"/>
          <w:szCs w:val="22"/>
          <w:lang w:eastAsia="ja-JP"/>
        </w:rPr>
        <w:t>2</w:t>
      </w:r>
      <w:r w:rsidR="00DF670C">
        <w:rPr>
          <w:rFonts w:eastAsiaTheme="minorEastAsia"/>
          <w:sz w:val="22"/>
          <w:szCs w:val="22"/>
          <w:lang w:eastAsia="ja-JP"/>
        </w:rPr>
        <w:t>]</w:t>
      </w:r>
      <w:r>
        <w:rPr>
          <w:rFonts w:eastAsiaTheme="minorEastAsia"/>
          <w:sz w:val="22"/>
          <w:szCs w:val="22"/>
          <w:lang w:eastAsia="ja-JP"/>
        </w:rPr>
        <w:t xml:space="preserve">. We are assuming communication topology for this use case as depicted in </w:t>
      </w:r>
      <w:r w:rsidRPr="00D82630">
        <w:rPr>
          <w:rFonts w:eastAsiaTheme="minorEastAsia"/>
          <w:sz w:val="22"/>
          <w:szCs w:val="22"/>
          <w:lang w:eastAsia="ja-JP"/>
        </w:rPr>
        <w:t>Fig. 2</w:t>
      </w:r>
      <w:r w:rsidRPr="006468A2">
        <w:rPr>
          <w:rFonts w:eastAsiaTheme="minorEastAsia"/>
          <w:sz w:val="22"/>
          <w:szCs w:val="22"/>
          <w:lang w:eastAsia="ja-JP"/>
        </w:rPr>
        <w:t>.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 w:rsidR="007E0089">
        <w:rPr>
          <w:rFonts w:eastAsiaTheme="minorEastAsia"/>
          <w:sz w:val="22"/>
          <w:szCs w:val="22"/>
          <w:lang w:eastAsia="ja-JP"/>
        </w:rPr>
        <w:t>T</w:t>
      </w:r>
      <w:r w:rsidR="00F51ED6">
        <w:rPr>
          <w:rFonts w:eastAsiaTheme="minorEastAsia"/>
          <w:sz w:val="22"/>
          <w:szCs w:val="22"/>
          <w:lang w:eastAsia="ja-JP"/>
        </w:rPr>
        <w:t xml:space="preserve">here are </w:t>
      </w:r>
      <w:r w:rsidR="00D14304">
        <w:rPr>
          <w:rFonts w:eastAsiaTheme="minorEastAsia"/>
          <w:sz w:val="22"/>
          <w:szCs w:val="22"/>
          <w:lang w:eastAsia="ja-JP"/>
        </w:rPr>
        <w:t xml:space="preserve">the </w:t>
      </w:r>
      <w:r w:rsidR="00F51ED6">
        <w:rPr>
          <w:rFonts w:eastAsiaTheme="minorEastAsia"/>
          <w:sz w:val="22"/>
          <w:szCs w:val="22"/>
          <w:lang w:eastAsia="ja-JP"/>
        </w:rPr>
        <w:t xml:space="preserve">road side units (RSUs) </w:t>
      </w:r>
      <w:r w:rsidR="007E0089">
        <w:rPr>
          <w:rFonts w:eastAsiaTheme="minorEastAsia"/>
          <w:sz w:val="22"/>
          <w:szCs w:val="22"/>
          <w:lang w:eastAsia="ja-JP"/>
        </w:rPr>
        <w:t xml:space="preserve">by small cells </w:t>
      </w:r>
      <w:r w:rsidR="00F51ED6">
        <w:rPr>
          <w:rFonts w:eastAsiaTheme="minorEastAsia"/>
          <w:sz w:val="22"/>
          <w:szCs w:val="22"/>
          <w:lang w:eastAsia="ja-JP"/>
        </w:rPr>
        <w:t xml:space="preserve">along a road. These RSUs may be operated in a FR2 band for extended sensors communication as an eMBB application, e.g. </w:t>
      </w:r>
      <w:r w:rsidR="007E0089">
        <w:rPr>
          <w:rFonts w:eastAsiaTheme="minorEastAsia"/>
          <w:sz w:val="22"/>
          <w:szCs w:val="22"/>
          <w:lang w:eastAsia="ja-JP"/>
        </w:rPr>
        <w:t xml:space="preserve">uploading LiDAR data, downloading </w:t>
      </w:r>
      <w:r w:rsidR="00F51ED6">
        <w:rPr>
          <w:rFonts w:eastAsiaTheme="minorEastAsia"/>
          <w:sz w:val="22"/>
          <w:szCs w:val="22"/>
          <w:lang w:eastAsia="ja-JP"/>
        </w:rPr>
        <w:t xml:space="preserve">massive dynamic map. </w:t>
      </w:r>
      <w:r w:rsidR="00930118">
        <w:rPr>
          <w:rFonts w:eastAsiaTheme="minorEastAsia"/>
          <w:sz w:val="22"/>
          <w:szCs w:val="22"/>
          <w:lang w:eastAsia="ja-JP"/>
        </w:rPr>
        <w:t xml:space="preserve">Many RSUs are needed to cover necessary areas. However, </w:t>
      </w:r>
      <w:r w:rsidR="00CE2AB4">
        <w:rPr>
          <w:rFonts w:eastAsiaTheme="minorEastAsia"/>
          <w:sz w:val="22"/>
          <w:szCs w:val="22"/>
          <w:lang w:eastAsia="ja-JP"/>
        </w:rPr>
        <w:t>it is difficult because of restrictions on deployment locations and construction costs (e.g. base station equipment, fronthaul/backhaul line and construction costs). Thus, use of FR2 band introduces a problem of dealing with such coverage holes. In addition, it is easily assumed to have path blocking between RSU and vehicle UE</w:t>
      </w:r>
      <w:r w:rsidR="00F51ED6">
        <w:rPr>
          <w:rFonts w:eastAsiaTheme="minorEastAsia"/>
          <w:sz w:val="22"/>
          <w:szCs w:val="22"/>
          <w:lang w:eastAsia="ja-JP"/>
        </w:rPr>
        <w:t>s</w:t>
      </w:r>
      <w:r w:rsidR="00CE2AB4">
        <w:rPr>
          <w:rFonts w:eastAsiaTheme="minorEastAsia"/>
          <w:sz w:val="22"/>
          <w:szCs w:val="22"/>
          <w:lang w:eastAsia="ja-JP"/>
        </w:rPr>
        <w:t xml:space="preserve"> by obstacles (e.g. building, big cars). To solve this problem, w</w:t>
      </w:r>
      <w:r w:rsidR="008B0D50">
        <w:rPr>
          <w:rFonts w:eastAsiaTheme="minorEastAsia"/>
          <w:sz w:val="22"/>
          <w:szCs w:val="22"/>
          <w:lang w:eastAsia="ja-JP"/>
        </w:rPr>
        <w:t xml:space="preserve">e are considering the use of </w:t>
      </w:r>
      <w:r w:rsidR="00EC6E74">
        <w:rPr>
          <w:rFonts w:eastAsiaTheme="minorEastAsia"/>
          <w:sz w:val="22"/>
          <w:szCs w:val="22"/>
          <w:lang w:eastAsia="ja-JP"/>
        </w:rPr>
        <w:t>SL</w:t>
      </w:r>
      <w:r w:rsidR="00CE2AB4">
        <w:rPr>
          <w:rFonts w:eastAsiaTheme="minorEastAsia"/>
          <w:sz w:val="22"/>
          <w:szCs w:val="22"/>
          <w:lang w:eastAsia="ja-JP"/>
        </w:rPr>
        <w:t xml:space="preserve"> relay</w:t>
      </w:r>
      <w:r w:rsidR="00F51ED6">
        <w:rPr>
          <w:rFonts w:eastAsiaTheme="minorEastAsia"/>
          <w:sz w:val="22"/>
          <w:szCs w:val="22"/>
          <w:lang w:eastAsia="ja-JP"/>
        </w:rPr>
        <w:t>.</w:t>
      </w:r>
      <w:r w:rsidR="007E0089">
        <w:rPr>
          <w:rFonts w:eastAsiaTheme="minorEastAsia"/>
          <w:sz w:val="22"/>
          <w:szCs w:val="22"/>
          <w:lang w:eastAsia="ja-JP"/>
        </w:rPr>
        <w:t xml:space="preserve"> However, interference occur</w:t>
      </w:r>
      <w:r w:rsidR="004F1A52">
        <w:rPr>
          <w:rFonts w:eastAsiaTheme="minorEastAsia"/>
          <w:sz w:val="22"/>
          <w:szCs w:val="22"/>
          <w:lang w:eastAsia="ja-JP"/>
        </w:rPr>
        <w:t>s</w:t>
      </w:r>
      <w:r w:rsidR="007E0089">
        <w:rPr>
          <w:rFonts w:eastAsiaTheme="minorEastAsia"/>
          <w:sz w:val="22"/>
          <w:szCs w:val="22"/>
          <w:lang w:eastAsia="ja-JP"/>
        </w:rPr>
        <w:t xml:space="preserve"> between </w:t>
      </w:r>
      <w:r w:rsidR="00EC6E74">
        <w:rPr>
          <w:rFonts w:eastAsiaTheme="minorEastAsia"/>
          <w:sz w:val="22"/>
          <w:szCs w:val="22"/>
          <w:lang w:eastAsia="ja-JP"/>
        </w:rPr>
        <w:t>SL</w:t>
      </w:r>
      <w:r w:rsidR="007E0089">
        <w:rPr>
          <w:rFonts w:eastAsiaTheme="minorEastAsia"/>
          <w:sz w:val="22"/>
          <w:szCs w:val="22"/>
          <w:lang w:eastAsia="ja-JP"/>
        </w:rPr>
        <w:t>s in above mentioned dense environment</w:t>
      </w:r>
      <w:r w:rsidR="00D14304">
        <w:rPr>
          <w:rFonts w:eastAsiaTheme="minorEastAsia"/>
          <w:sz w:val="22"/>
          <w:szCs w:val="22"/>
          <w:lang w:eastAsia="ja-JP"/>
        </w:rPr>
        <w:t xml:space="preserve"> when </w:t>
      </w:r>
      <w:r w:rsidR="004F1A52">
        <w:rPr>
          <w:rFonts w:eastAsiaTheme="minorEastAsia"/>
          <w:sz w:val="22"/>
          <w:szCs w:val="22"/>
          <w:lang w:eastAsia="ja-JP"/>
        </w:rPr>
        <w:t>multiple UEs of</w:t>
      </w:r>
      <w:r w:rsidR="00EC6E74">
        <w:rPr>
          <w:rFonts w:eastAsiaTheme="minorEastAsia"/>
          <w:sz w:val="22"/>
          <w:szCs w:val="22"/>
          <w:lang w:eastAsia="ja-JP"/>
        </w:rPr>
        <w:t xml:space="preserve"> SL</w:t>
      </w:r>
      <w:r w:rsidR="004F1A52" w:rsidRPr="004F1A52">
        <w:rPr>
          <w:rFonts w:eastAsiaTheme="minorEastAsia"/>
          <w:sz w:val="22"/>
          <w:szCs w:val="22"/>
          <w:lang w:eastAsia="ja-JP"/>
        </w:rPr>
        <w:t>s transmit using the same resource(s) in frequency and time domain</w:t>
      </w:r>
      <w:r w:rsidR="007E0089">
        <w:rPr>
          <w:rFonts w:eastAsiaTheme="minorEastAsia"/>
          <w:sz w:val="22"/>
          <w:szCs w:val="22"/>
          <w:lang w:eastAsia="ja-JP"/>
        </w:rPr>
        <w:t xml:space="preserve">. </w:t>
      </w:r>
      <w:r w:rsidR="00D14304">
        <w:rPr>
          <w:rFonts w:eastAsiaTheme="minorEastAsia"/>
          <w:sz w:val="22"/>
          <w:szCs w:val="22"/>
          <w:lang w:eastAsia="ja-JP"/>
        </w:rPr>
        <w:t xml:space="preserve">Because the configured resources are shared among the UEs in the </w:t>
      </w:r>
      <w:r w:rsidR="00EC6E74">
        <w:rPr>
          <w:rFonts w:eastAsiaTheme="minorEastAsia"/>
          <w:sz w:val="22"/>
          <w:szCs w:val="22"/>
          <w:lang w:eastAsia="ja-JP"/>
        </w:rPr>
        <w:t>SLG</w:t>
      </w:r>
      <w:r w:rsidR="00D14304">
        <w:rPr>
          <w:rFonts w:eastAsiaTheme="minorEastAsia"/>
          <w:sz w:val="22"/>
          <w:szCs w:val="22"/>
          <w:lang w:eastAsia="ja-JP"/>
        </w:rPr>
        <w:t>.</w:t>
      </w:r>
    </w:p>
    <w:p w14:paraId="778476E9" w14:textId="00C5BC7E" w:rsidR="00B05C14" w:rsidRDefault="00B05C14" w:rsidP="00B05C14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val="en-US" w:eastAsia="ja-JP"/>
        </w:rPr>
        <w:drawing>
          <wp:inline distT="0" distB="0" distL="0" distR="0" wp14:anchorId="3CDCEDC3" wp14:editId="747DA0B8">
            <wp:extent cx="3990975" cy="2530878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2.em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8389" cy="253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41D2C" w14:textId="52B8092F" w:rsidR="008B0D50" w:rsidRPr="008B0D50" w:rsidRDefault="008B0D50" w:rsidP="008B0D50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</w:t>
      </w:r>
      <w:r w:rsidR="00B05C14">
        <w:rPr>
          <w:rFonts w:eastAsiaTheme="minorEastAsia"/>
          <w:sz w:val="22"/>
          <w:szCs w:val="22"/>
          <w:lang w:eastAsia="ja-JP"/>
        </w:rPr>
        <w:t>igure 2. Use of side</w:t>
      </w:r>
      <w:r>
        <w:rPr>
          <w:rFonts w:eastAsiaTheme="minorEastAsia"/>
          <w:sz w:val="22"/>
          <w:szCs w:val="22"/>
          <w:lang w:eastAsia="ja-JP"/>
        </w:rPr>
        <w:t xml:space="preserve">links </w:t>
      </w:r>
      <w:r w:rsidR="00B05C14">
        <w:rPr>
          <w:rFonts w:eastAsiaTheme="minorEastAsia"/>
          <w:sz w:val="22"/>
          <w:szCs w:val="22"/>
          <w:lang w:eastAsia="ja-JP"/>
        </w:rPr>
        <w:t>for extended sensors</w:t>
      </w:r>
    </w:p>
    <w:p w14:paraId="445481C0" w14:textId="7DF7B3AB" w:rsidR="00144B1C" w:rsidRPr="007E0089" w:rsidRDefault="007E0089" w:rsidP="007E0089">
      <w:pPr>
        <w:pStyle w:val="2"/>
        <w:rPr>
          <w:lang w:eastAsia="ja-JP"/>
        </w:rPr>
      </w:pPr>
      <w:r>
        <w:rPr>
          <w:rFonts w:hint="eastAsia"/>
          <w:lang w:eastAsia="ja-JP"/>
        </w:rPr>
        <w:t>Possible solution</w:t>
      </w:r>
    </w:p>
    <w:p w14:paraId="3E36EE9D" w14:textId="13E6D26F" w:rsidR="004712EF" w:rsidRDefault="007E0089" w:rsidP="000A6B73">
      <w:pPr>
        <w:spacing w:after="24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In order to </w:t>
      </w:r>
      <w:r w:rsidR="00BA27D9">
        <w:rPr>
          <w:rFonts w:eastAsiaTheme="minorEastAsia"/>
          <w:sz w:val="22"/>
          <w:szCs w:val="22"/>
          <w:lang w:eastAsia="ja-JP"/>
        </w:rPr>
        <w:t>avoid</w:t>
      </w:r>
      <w:r>
        <w:rPr>
          <w:rFonts w:eastAsiaTheme="minorEastAsia" w:hint="eastAsia"/>
          <w:sz w:val="22"/>
          <w:szCs w:val="22"/>
          <w:lang w:eastAsia="ja-JP"/>
        </w:rPr>
        <w:t xml:space="preserve"> interference </w:t>
      </w:r>
      <w:r>
        <w:rPr>
          <w:rFonts w:eastAsiaTheme="minorEastAsia"/>
          <w:sz w:val="22"/>
          <w:szCs w:val="22"/>
          <w:lang w:eastAsia="ja-JP"/>
        </w:rPr>
        <w:t xml:space="preserve">among </w:t>
      </w:r>
      <w:r w:rsidR="00EC6E74">
        <w:rPr>
          <w:rFonts w:eastAsiaTheme="minorEastAsia"/>
          <w:sz w:val="22"/>
          <w:szCs w:val="22"/>
          <w:lang w:eastAsia="ja-JP"/>
        </w:rPr>
        <w:t>SL</w:t>
      </w:r>
      <w:r>
        <w:rPr>
          <w:rFonts w:eastAsiaTheme="minorEastAsia"/>
          <w:sz w:val="22"/>
          <w:szCs w:val="22"/>
          <w:lang w:eastAsia="ja-JP"/>
        </w:rPr>
        <w:t xml:space="preserve">s, </w:t>
      </w:r>
      <w:r w:rsidR="00EC6E74">
        <w:rPr>
          <w:rFonts w:eastAsiaTheme="minorEastAsia"/>
          <w:sz w:val="22"/>
          <w:szCs w:val="22"/>
          <w:lang w:eastAsia="ja-JP"/>
        </w:rPr>
        <w:t xml:space="preserve">to keep a certain distance is a solution between SLs when the same resource is used for the SLs. It is another possible option that </w:t>
      </w:r>
      <w:r w:rsidR="00BA27D9">
        <w:rPr>
          <w:rFonts w:eastAsiaTheme="minorEastAsia"/>
          <w:sz w:val="22"/>
          <w:szCs w:val="22"/>
          <w:lang w:eastAsia="ja-JP"/>
        </w:rPr>
        <w:t>a UE transmit</w:t>
      </w:r>
      <w:r w:rsidR="00EC6E74">
        <w:rPr>
          <w:rFonts w:eastAsiaTheme="minorEastAsia"/>
          <w:sz w:val="22"/>
          <w:szCs w:val="22"/>
          <w:lang w:eastAsia="ja-JP"/>
        </w:rPr>
        <w:t>s</w:t>
      </w:r>
      <w:r w:rsidR="00BA27D9">
        <w:rPr>
          <w:rFonts w:eastAsiaTheme="minorEastAsia"/>
          <w:sz w:val="22"/>
          <w:szCs w:val="22"/>
          <w:lang w:eastAsia="ja-JP"/>
        </w:rPr>
        <w:t xml:space="preserve"> by using different resource(s) from </w:t>
      </w:r>
      <w:r w:rsidR="00D1496B">
        <w:rPr>
          <w:rFonts w:eastAsiaTheme="minorEastAsia"/>
          <w:sz w:val="22"/>
          <w:szCs w:val="22"/>
          <w:lang w:eastAsia="ja-JP"/>
        </w:rPr>
        <w:t>another UE</w:t>
      </w:r>
      <w:r w:rsidR="00EC6E74">
        <w:rPr>
          <w:rFonts w:eastAsiaTheme="minorEastAsia"/>
          <w:sz w:val="22"/>
          <w:szCs w:val="22"/>
          <w:lang w:eastAsia="ja-JP"/>
        </w:rPr>
        <w:t xml:space="preserve"> in the SLG</w:t>
      </w:r>
      <w:r w:rsidR="00D1496B">
        <w:rPr>
          <w:rFonts w:eastAsiaTheme="minorEastAsia"/>
          <w:sz w:val="22"/>
          <w:szCs w:val="22"/>
          <w:lang w:eastAsia="ja-JP"/>
        </w:rPr>
        <w:t>.</w:t>
      </w:r>
      <w:r w:rsidR="00BA27D9">
        <w:rPr>
          <w:rFonts w:eastAsiaTheme="minorEastAsia"/>
          <w:sz w:val="22"/>
          <w:szCs w:val="22"/>
          <w:lang w:eastAsia="ja-JP"/>
        </w:rPr>
        <w:t xml:space="preserve"> </w:t>
      </w:r>
      <w:r w:rsidR="00D1496B">
        <w:rPr>
          <w:rFonts w:eastAsiaTheme="minorEastAsia"/>
          <w:sz w:val="22"/>
          <w:szCs w:val="22"/>
          <w:lang w:eastAsia="ja-JP"/>
        </w:rPr>
        <w:t>I</w:t>
      </w:r>
      <w:r w:rsidR="0032161B">
        <w:rPr>
          <w:rFonts w:eastAsiaTheme="minorEastAsia"/>
          <w:sz w:val="22"/>
          <w:szCs w:val="22"/>
          <w:lang w:eastAsia="ja-JP"/>
        </w:rPr>
        <w:t xml:space="preserve">t </w:t>
      </w:r>
      <w:r w:rsidR="00D1496B">
        <w:rPr>
          <w:rFonts w:eastAsiaTheme="minorEastAsia"/>
          <w:sz w:val="22"/>
          <w:szCs w:val="22"/>
          <w:lang w:eastAsia="ja-JP"/>
        </w:rPr>
        <w:t>may</w:t>
      </w:r>
      <w:r w:rsidR="0032161B">
        <w:rPr>
          <w:rFonts w:eastAsiaTheme="minorEastAsia"/>
          <w:sz w:val="22"/>
          <w:szCs w:val="22"/>
          <w:lang w:eastAsia="ja-JP"/>
        </w:rPr>
        <w:t xml:space="preserve"> be an effective solution to use </w:t>
      </w:r>
      <w:r w:rsidR="00D1496B">
        <w:rPr>
          <w:rFonts w:eastAsiaTheme="minorEastAsia"/>
          <w:sz w:val="22"/>
          <w:szCs w:val="22"/>
          <w:lang w:eastAsia="ja-JP"/>
        </w:rPr>
        <w:t>a different</w:t>
      </w:r>
      <w:r w:rsidR="0032161B">
        <w:rPr>
          <w:rFonts w:eastAsiaTheme="minorEastAsia"/>
          <w:sz w:val="22"/>
          <w:szCs w:val="22"/>
          <w:lang w:eastAsia="ja-JP"/>
        </w:rPr>
        <w:t xml:space="preserve"> resource pool</w:t>
      </w:r>
      <w:r w:rsidR="00EC7405">
        <w:rPr>
          <w:rFonts w:eastAsiaTheme="minorEastAsia"/>
          <w:sz w:val="22"/>
          <w:szCs w:val="22"/>
          <w:lang w:eastAsia="ja-JP"/>
        </w:rPr>
        <w:t xml:space="preserve"> from neighboring </w:t>
      </w:r>
      <w:r w:rsidR="00EC6E74">
        <w:rPr>
          <w:rFonts w:eastAsiaTheme="minorEastAsia"/>
          <w:sz w:val="22"/>
          <w:szCs w:val="22"/>
          <w:lang w:eastAsia="ja-JP"/>
        </w:rPr>
        <w:t>SL</w:t>
      </w:r>
      <w:r w:rsidR="00EC7405">
        <w:rPr>
          <w:rFonts w:eastAsiaTheme="minorEastAsia"/>
          <w:sz w:val="22"/>
          <w:szCs w:val="22"/>
          <w:lang w:eastAsia="ja-JP"/>
        </w:rPr>
        <w:t xml:space="preserve">s. </w:t>
      </w:r>
    </w:p>
    <w:p w14:paraId="36C6D473" w14:textId="058EF754" w:rsidR="004712EF" w:rsidRDefault="004712EF" w:rsidP="004712EF">
      <w:pPr>
        <w:rPr>
          <w:b/>
          <w:sz w:val="22"/>
          <w:szCs w:val="22"/>
          <w:lang w:val="en-US" w:eastAsia="ja-JP"/>
        </w:rPr>
      </w:pPr>
      <w:r w:rsidRPr="000A5BAA">
        <w:rPr>
          <w:b/>
          <w:sz w:val="22"/>
          <w:szCs w:val="22"/>
          <w:lang w:val="en-US" w:eastAsia="ja-JP"/>
        </w:rPr>
        <w:lastRenderedPageBreak/>
        <w:t>Proposal</w:t>
      </w:r>
      <w:r>
        <w:rPr>
          <w:b/>
          <w:sz w:val="22"/>
          <w:szCs w:val="22"/>
          <w:lang w:val="en-US" w:eastAsia="ja-JP"/>
        </w:rPr>
        <w:t xml:space="preserve"> 1</w:t>
      </w:r>
      <w:r w:rsidRPr="000A5BAA">
        <w:rPr>
          <w:b/>
          <w:sz w:val="22"/>
          <w:szCs w:val="22"/>
          <w:lang w:val="en-US" w:eastAsia="ja-JP"/>
        </w:rPr>
        <w:t xml:space="preserve">: </w:t>
      </w:r>
      <w:r>
        <w:rPr>
          <w:b/>
          <w:sz w:val="22"/>
          <w:szCs w:val="22"/>
          <w:lang w:val="en-US" w:eastAsia="ja-JP"/>
        </w:rPr>
        <w:t xml:space="preserve">Mode 2 is allowed to assign multiple resource pools to separate </w:t>
      </w:r>
      <w:r w:rsidR="00C529C7">
        <w:rPr>
          <w:b/>
          <w:sz w:val="22"/>
          <w:szCs w:val="22"/>
          <w:lang w:val="en-US" w:eastAsia="ja-JP"/>
        </w:rPr>
        <w:t>SL</w:t>
      </w:r>
      <w:r w:rsidR="00EC6E74">
        <w:rPr>
          <w:b/>
          <w:sz w:val="22"/>
          <w:szCs w:val="22"/>
          <w:lang w:val="en-US" w:eastAsia="ja-JP"/>
        </w:rPr>
        <w:t xml:space="preserve"> group</w:t>
      </w:r>
      <w:r>
        <w:rPr>
          <w:b/>
          <w:sz w:val="22"/>
          <w:szCs w:val="22"/>
          <w:lang w:val="en-US" w:eastAsia="ja-JP"/>
        </w:rPr>
        <w:t>s.</w:t>
      </w:r>
    </w:p>
    <w:p w14:paraId="04D11C8B" w14:textId="41D2A148" w:rsidR="004712EF" w:rsidRPr="0086668B" w:rsidRDefault="004712EF" w:rsidP="004712EF">
      <w:pPr>
        <w:pStyle w:val="aff0"/>
        <w:numPr>
          <w:ilvl w:val="0"/>
          <w:numId w:val="49"/>
        </w:numPr>
        <w:ind w:firstLineChars="0"/>
        <w:rPr>
          <w:rFonts w:ascii="Times New Roman" w:hAnsi="Times New Roman" w:cs="Times New Roman"/>
          <w:b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sz w:val="22"/>
          <w:szCs w:val="22"/>
          <w:lang w:eastAsia="ja-JP"/>
        </w:rPr>
        <w:t>These resource pools are separated in frequency and time domain each other.</w:t>
      </w:r>
    </w:p>
    <w:p w14:paraId="3D151352" w14:textId="77777777" w:rsidR="00D1496B" w:rsidRPr="006468A2" w:rsidRDefault="00D1496B" w:rsidP="000A6B73">
      <w:pPr>
        <w:spacing w:after="240"/>
        <w:jc w:val="both"/>
        <w:rPr>
          <w:rFonts w:eastAsiaTheme="minorEastAsia"/>
          <w:sz w:val="22"/>
          <w:szCs w:val="22"/>
          <w:lang w:val="en-US" w:eastAsia="ja-JP"/>
        </w:rPr>
      </w:pPr>
    </w:p>
    <w:p w14:paraId="39E130CB" w14:textId="5EFBFC8E" w:rsidR="00C52A3A" w:rsidRDefault="00EC6E74" w:rsidP="000A6B73">
      <w:pPr>
        <w:spacing w:after="24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val="en-US" w:eastAsia="ja-JP"/>
        </w:rPr>
        <w:t>The same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 w:rsidR="00EC7405">
        <w:rPr>
          <w:rFonts w:eastAsiaTheme="minorEastAsia"/>
          <w:sz w:val="22"/>
          <w:szCs w:val="22"/>
          <w:lang w:eastAsia="ja-JP"/>
        </w:rPr>
        <w:t xml:space="preserve">resource pool can be reused at distant location based on transmit power of </w:t>
      </w:r>
      <w:r w:rsidR="004712EF">
        <w:rPr>
          <w:rFonts w:eastAsiaTheme="minorEastAsia"/>
          <w:sz w:val="22"/>
          <w:szCs w:val="22"/>
          <w:lang w:eastAsia="ja-JP"/>
        </w:rPr>
        <w:t xml:space="preserve">an </w:t>
      </w:r>
      <w:r w:rsidR="00EC7405">
        <w:rPr>
          <w:rFonts w:eastAsiaTheme="minorEastAsia"/>
          <w:sz w:val="22"/>
          <w:szCs w:val="22"/>
          <w:lang w:eastAsia="ja-JP"/>
        </w:rPr>
        <w:t xml:space="preserve">interfering UE </w:t>
      </w:r>
      <w:r w:rsidR="00AD1E02">
        <w:rPr>
          <w:rFonts w:eastAsiaTheme="minorEastAsia"/>
          <w:sz w:val="22"/>
          <w:szCs w:val="22"/>
          <w:lang w:eastAsia="ja-JP"/>
        </w:rPr>
        <w:t>in</w:t>
      </w:r>
      <w:r w:rsidR="00EC7405">
        <w:rPr>
          <w:rFonts w:eastAsiaTheme="minorEastAsia"/>
          <w:sz w:val="22"/>
          <w:szCs w:val="22"/>
          <w:lang w:eastAsia="ja-JP"/>
        </w:rPr>
        <w:t xml:space="preserve"> a </w:t>
      </w:r>
      <w:r>
        <w:rPr>
          <w:rFonts w:eastAsiaTheme="minorEastAsia"/>
          <w:sz w:val="22"/>
          <w:szCs w:val="22"/>
          <w:lang w:eastAsia="ja-JP"/>
        </w:rPr>
        <w:t>sidelink</w:t>
      </w:r>
      <w:r w:rsidR="00EC7405">
        <w:rPr>
          <w:rFonts w:eastAsiaTheme="minorEastAsia"/>
          <w:sz w:val="22"/>
          <w:szCs w:val="22"/>
          <w:lang w:eastAsia="ja-JP"/>
        </w:rPr>
        <w:t xml:space="preserve"> </w:t>
      </w:r>
      <w:r w:rsidR="00C30AEA">
        <w:rPr>
          <w:rFonts w:eastAsiaTheme="minorEastAsia"/>
          <w:sz w:val="22"/>
          <w:szCs w:val="22"/>
          <w:lang w:eastAsia="ja-JP"/>
        </w:rPr>
        <w:t>while mi</w:t>
      </w:r>
      <w:r w:rsidR="00AD1E02">
        <w:rPr>
          <w:rFonts w:eastAsiaTheme="minorEastAsia"/>
          <w:sz w:val="22"/>
          <w:szCs w:val="22"/>
          <w:lang w:eastAsia="ja-JP"/>
        </w:rPr>
        <w:t>tigating an interference to another sidelink</w:t>
      </w:r>
      <w:r w:rsidR="00C30AEA">
        <w:rPr>
          <w:rFonts w:eastAsiaTheme="minorEastAsia"/>
          <w:sz w:val="22"/>
          <w:szCs w:val="22"/>
          <w:lang w:eastAsia="ja-JP"/>
        </w:rPr>
        <w:t xml:space="preserve"> </w:t>
      </w:r>
      <w:r w:rsidR="00EC7405">
        <w:rPr>
          <w:rFonts w:eastAsiaTheme="minorEastAsia"/>
          <w:sz w:val="22"/>
          <w:szCs w:val="22"/>
          <w:lang w:eastAsia="ja-JP"/>
        </w:rPr>
        <w:t>[</w:t>
      </w:r>
      <w:r w:rsidR="004712EF">
        <w:rPr>
          <w:rFonts w:eastAsiaTheme="minorEastAsia"/>
          <w:sz w:val="22"/>
          <w:szCs w:val="22"/>
          <w:lang w:eastAsia="ja-JP"/>
        </w:rPr>
        <w:t>3</w:t>
      </w:r>
      <w:r w:rsidR="00EC7405">
        <w:rPr>
          <w:rFonts w:eastAsiaTheme="minorEastAsia"/>
          <w:sz w:val="22"/>
          <w:szCs w:val="22"/>
          <w:lang w:eastAsia="ja-JP"/>
        </w:rPr>
        <w:t>].</w:t>
      </w:r>
      <w:r w:rsidR="00A328F2">
        <w:rPr>
          <w:rFonts w:eastAsiaTheme="minorEastAsia"/>
          <w:sz w:val="22"/>
          <w:szCs w:val="22"/>
          <w:lang w:eastAsia="ja-JP"/>
        </w:rPr>
        <w:t xml:space="preserve"> The reuse image is depicted in </w:t>
      </w:r>
      <w:r w:rsidR="00A328F2" w:rsidRPr="00D82630">
        <w:rPr>
          <w:rFonts w:eastAsiaTheme="minorEastAsia"/>
          <w:sz w:val="22"/>
          <w:szCs w:val="22"/>
          <w:lang w:eastAsia="ja-JP"/>
        </w:rPr>
        <w:t>Fig. 3.</w:t>
      </w:r>
      <w:r w:rsidR="00DB517A">
        <w:rPr>
          <w:rFonts w:eastAsiaTheme="minorEastAsia"/>
          <w:sz w:val="22"/>
          <w:szCs w:val="22"/>
          <w:lang w:eastAsia="ja-JP"/>
        </w:rPr>
        <w:t xml:space="preserve"> In the figure, </w:t>
      </w:r>
      <w:r w:rsidR="00DB517A" w:rsidRPr="00F2772C">
        <w:rPr>
          <w:rFonts w:eastAsiaTheme="minorEastAsia"/>
          <w:i/>
          <w:sz w:val="22"/>
          <w:szCs w:val="22"/>
          <w:lang w:eastAsia="ja-JP"/>
        </w:rPr>
        <w:t xml:space="preserve">D(x, y) </w:t>
      </w:r>
      <w:r w:rsidR="00DB517A">
        <w:rPr>
          <w:rFonts w:eastAsiaTheme="minorEastAsia"/>
          <w:sz w:val="22"/>
          <w:szCs w:val="22"/>
          <w:lang w:eastAsia="ja-JP"/>
        </w:rPr>
        <w:t xml:space="preserve">represents distance between SL#x and SL#y, and </w:t>
      </w:r>
      <w:r w:rsidR="00DB517A" w:rsidRPr="00F2772C">
        <w:rPr>
          <w:rFonts w:eastAsiaTheme="minorEastAsia"/>
          <w:i/>
          <w:sz w:val="22"/>
          <w:szCs w:val="22"/>
          <w:lang w:eastAsia="ja-JP"/>
        </w:rPr>
        <w:t>D</w:t>
      </w:r>
      <w:r w:rsidR="00F2772C" w:rsidRPr="00F2772C">
        <w:rPr>
          <w:rFonts w:eastAsiaTheme="minorEastAsia"/>
          <w:i/>
          <w:sz w:val="22"/>
          <w:szCs w:val="22"/>
          <w:lang w:eastAsia="ja-JP"/>
        </w:rPr>
        <w:t>t</w:t>
      </w:r>
      <w:r w:rsidR="00DB517A" w:rsidRPr="00F2772C">
        <w:rPr>
          <w:rFonts w:eastAsiaTheme="minorEastAsia"/>
          <w:i/>
          <w:sz w:val="22"/>
          <w:szCs w:val="22"/>
          <w:lang w:eastAsia="ja-JP"/>
        </w:rPr>
        <w:t>(PWn)</w:t>
      </w:r>
      <w:r w:rsidR="00DB517A">
        <w:rPr>
          <w:rFonts w:eastAsiaTheme="minorEastAsia"/>
          <w:sz w:val="22"/>
          <w:szCs w:val="22"/>
          <w:lang w:eastAsia="ja-JP"/>
        </w:rPr>
        <w:t xml:space="preserve"> represents distance threshold for transmission power of </w:t>
      </w:r>
      <w:r w:rsidR="00C30AEA">
        <w:rPr>
          <w:rFonts w:eastAsiaTheme="minorEastAsia"/>
          <w:sz w:val="22"/>
          <w:szCs w:val="22"/>
          <w:lang w:eastAsia="ja-JP"/>
        </w:rPr>
        <w:t xml:space="preserve">the </w:t>
      </w:r>
      <w:r w:rsidR="00DB517A">
        <w:rPr>
          <w:rFonts w:eastAsiaTheme="minorEastAsia"/>
          <w:sz w:val="22"/>
          <w:szCs w:val="22"/>
          <w:lang w:eastAsia="ja-JP"/>
        </w:rPr>
        <w:t xml:space="preserve">interfering SL#n. When </w:t>
      </w:r>
      <w:r w:rsidR="00DB517A" w:rsidRPr="00F2772C">
        <w:rPr>
          <w:rFonts w:eastAsiaTheme="minorEastAsia"/>
          <w:i/>
          <w:sz w:val="22"/>
          <w:szCs w:val="22"/>
          <w:lang w:eastAsia="ja-JP"/>
        </w:rPr>
        <w:t>D(x, y)</w:t>
      </w:r>
      <w:r w:rsidR="00DB517A">
        <w:rPr>
          <w:rFonts w:eastAsiaTheme="minorEastAsia"/>
          <w:sz w:val="22"/>
          <w:szCs w:val="22"/>
          <w:lang w:eastAsia="ja-JP"/>
        </w:rPr>
        <w:t xml:space="preserve"> exceeds </w:t>
      </w:r>
      <w:r w:rsidR="00DB517A" w:rsidRPr="00F2772C">
        <w:rPr>
          <w:rFonts w:eastAsiaTheme="minorEastAsia"/>
          <w:i/>
          <w:sz w:val="22"/>
          <w:szCs w:val="22"/>
          <w:lang w:eastAsia="ja-JP"/>
        </w:rPr>
        <w:t>D</w:t>
      </w:r>
      <w:r w:rsidR="00F2772C" w:rsidRPr="00F2772C">
        <w:rPr>
          <w:rFonts w:eastAsiaTheme="minorEastAsia"/>
          <w:i/>
          <w:sz w:val="22"/>
          <w:szCs w:val="22"/>
          <w:lang w:eastAsia="ja-JP"/>
        </w:rPr>
        <w:t>t</w:t>
      </w:r>
      <w:r w:rsidR="00DB517A" w:rsidRPr="00F2772C">
        <w:rPr>
          <w:rFonts w:eastAsiaTheme="minorEastAsia"/>
          <w:i/>
          <w:sz w:val="22"/>
          <w:szCs w:val="22"/>
          <w:lang w:eastAsia="ja-JP"/>
        </w:rPr>
        <w:t>(PWn)</w:t>
      </w:r>
      <w:r w:rsidR="00DB517A">
        <w:rPr>
          <w:rFonts w:eastAsiaTheme="minorEastAsia"/>
          <w:sz w:val="22"/>
          <w:szCs w:val="22"/>
          <w:lang w:eastAsia="ja-JP"/>
        </w:rPr>
        <w:t>, SL#x and SL#y can use the same resource pool.</w:t>
      </w:r>
      <w:r w:rsidR="00C30AEA">
        <w:rPr>
          <w:rFonts w:eastAsiaTheme="minorEastAsia"/>
          <w:sz w:val="22"/>
          <w:szCs w:val="22"/>
          <w:lang w:eastAsia="ja-JP"/>
        </w:rPr>
        <w:t xml:space="preserve"> It was also presented in [4]</w:t>
      </w:r>
      <w:r>
        <w:rPr>
          <w:rFonts w:eastAsiaTheme="minorEastAsia"/>
          <w:sz w:val="22"/>
          <w:szCs w:val="22"/>
          <w:lang w:eastAsia="ja-JP"/>
        </w:rPr>
        <w:t xml:space="preserve"> that a SLG</w:t>
      </w:r>
      <w:r w:rsidR="00C30AEA">
        <w:rPr>
          <w:rFonts w:eastAsiaTheme="minorEastAsia"/>
          <w:sz w:val="22"/>
          <w:szCs w:val="22"/>
          <w:lang w:eastAsia="ja-JP"/>
        </w:rPr>
        <w:t xml:space="preserve"> uses a different resource</w:t>
      </w:r>
      <w:r>
        <w:rPr>
          <w:rFonts w:eastAsiaTheme="minorEastAsia"/>
          <w:sz w:val="22"/>
          <w:szCs w:val="22"/>
          <w:lang w:eastAsia="ja-JP"/>
        </w:rPr>
        <w:t xml:space="preserve"> pools from neighboring SLG</w:t>
      </w:r>
      <w:r w:rsidR="00C30AEA">
        <w:rPr>
          <w:rFonts w:eastAsiaTheme="minorEastAsia"/>
          <w:sz w:val="22"/>
          <w:szCs w:val="22"/>
          <w:lang w:eastAsia="ja-JP"/>
        </w:rPr>
        <w:t>s.</w:t>
      </w:r>
    </w:p>
    <w:p w14:paraId="0F0A36A5" w14:textId="4CB8CB3C" w:rsidR="00A328F2" w:rsidRDefault="00131263" w:rsidP="00131263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 w:rsidRPr="00B0473C">
        <w:rPr>
          <w:noProof/>
          <w:lang w:val="en-US" w:eastAsia="ja-JP"/>
        </w:rPr>
        <w:drawing>
          <wp:inline distT="0" distB="0" distL="0" distR="0" wp14:anchorId="6859912A" wp14:editId="23DAC5E1">
            <wp:extent cx="3473047" cy="3057525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623" cy="3059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9E782" w14:textId="1BCC71D6" w:rsidR="007E0089" w:rsidRDefault="00131263" w:rsidP="00131263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Figure 3</w:t>
      </w:r>
      <w:r>
        <w:rPr>
          <w:rFonts w:eastAsiaTheme="minorEastAsia"/>
          <w:sz w:val="22"/>
          <w:szCs w:val="22"/>
          <w:lang w:eastAsia="ja-JP"/>
        </w:rPr>
        <w:t>.</w:t>
      </w:r>
      <w:r w:rsidR="00DB517A">
        <w:rPr>
          <w:rFonts w:eastAsiaTheme="minorEastAsia"/>
          <w:sz w:val="22"/>
          <w:szCs w:val="22"/>
          <w:lang w:eastAsia="ja-JP"/>
        </w:rPr>
        <w:t xml:space="preserve"> Grouping SL</w:t>
      </w:r>
      <w:r>
        <w:rPr>
          <w:rFonts w:eastAsiaTheme="minorEastAsia"/>
          <w:sz w:val="22"/>
          <w:szCs w:val="22"/>
          <w:lang w:eastAsia="ja-JP"/>
        </w:rPr>
        <w:t xml:space="preserve">s into </w:t>
      </w:r>
      <w:r w:rsidR="00DB517A">
        <w:rPr>
          <w:rFonts w:eastAsiaTheme="minorEastAsia"/>
          <w:sz w:val="22"/>
          <w:szCs w:val="22"/>
          <w:lang w:eastAsia="ja-JP"/>
        </w:rPr>
        <w:t xml:space="preserve">an SLG </w:t>
      </w:r>
      <w:r w:rsidR="00C529C7">
        <w:rPr>
          <w:rFonts w:eastAsiaTheme="minorEastAsia"/>
          <w:sz w:val="22"/>
          <w:szCs w:val="22"/>
          <w:lang w:eastAsia="ja-JP"/>
        </w:rPr>
        <w:t>while mitigating interference between SLs</w:t>
      </w:r>
    </w:p>
    <w:p w14:paraId="360379E7" w14:textId="18779626" w:rsidR="00C30AEA" w:rsidRDefault="00BE3DEA" w:rsidP="000A5BAA">
      <w:pPr>
        <w:rPr>
          <w:sz w:val="22"/>
          <w:szCs w:val="22"/>
          <w:lang w:val="en-US" w:eastAsia="ja-JP"/>
        </w:rPr>
      </w:pPr>
      <w:r w:rsidRPr="00D82630">
        <w:rPr>
          <w:sz w:val="22"/>
          <w:szCs w:val="22"/>
          <w:lang w:val="en-US" w:eastAsia="ja-JP"/>
        </w:rPr>
        <w:t>Fig. 4</w:t>
      </w:r>
      <w:r w:rsidR="003209B0">
        <w:rPr>
          <w:sz w:val="22"/>
          <w:szCs w:val="22"/>
          <w:lang w:val="en-US" w:eastAsia="ja-JP"/>
        </w:rPr>
        <w:t xml:space="preserve"> show</w:t>
      </w:r>
      <w:r w:rsidR="006468A2">
        <w:rPr>
          <w:sz w:val="22"/>
          <w:szCs w:val="22"/>
          <w:lang w:val="en-US" w:eastAsia="ja-JP"/>
        </w:rPr>
        <w:t>s</w:t>
      </w:r>
      <w:r w:rsidR="003209B0">
        <w:rPr>
          <w:sz w:val="22"/>
          <w:szCs w:val="22"/>
          <w:lang w:val="en-US" w:eastAsia="ja-JP"/>
        </w:rPr>
        <w:t xml:space="preserve"> the</w:t>
      </w:r>
      <w:r>
        <w:rPr>
          <w:sz w:val="22"/>
          <w:szCs w:val="22"/>
          <w:lang w:val="en-US" w:eastAsia="ja-JP"/>
        </w:rPr>
        <w:t xml:space="preserve"> evaluation result</w:t>
      </w:r>
      <w:r w:rsidR="003209B0">
        <w:rPr>
          <w:sz w:val="22"/>
          <w:szCs w:val="22"/>
          <w:lang w:val="en-US" w:eastAsia="ja-JP"/>
        </w:rPr>
        <w:t xml:space="preserve"> of our proposed method on </w:t>
      </w:r>
      <w:r w:rsidR="00C529C7">
        <w:rPr>
          <w:sz w:val="22"/>
          <w:szCs w:val="22"/>
          <w:lang w:val="en-US" w:eastAsia="ja-JP"/>
        </w:rPr>
        <w:t>amount of</w:t>
      </w:r>
      <w:r w:rsidR="003209B0">
        <w:rPr>
          <w:sz w:val="22"/>
          <w:szCs w:val="22"/>
          <w:lang w:val="en-US" w:eastAsia="ja-JP"/>
        </w:rPr>
        <w:t xml:space="preserve"> control signaling from base station</w:t>
      </w:r>
      <w:r>
        <w:rPr>
          <w:sz w:val="22"/>
          <w:szCs w:val="22"/>
          <w:lang w:val="en-US" w:eastAsia="ja-JP"/>
        </w:rPr>
        <w:t xml:space="preserve">. </w:t>
      </w:r>
      <w:r w:rsidR="003209B0">
        <w:rPr>
          <w:sz w:val="22"/>
          <w:szCs w:val="22"/>
          <w:lang w:val="en-US" w:eastAsia="ja-JP"/>
        </w:rPr>
        <w:t xml:space="preserve">Our proposed method considers </w:t>
      </w:r>
      <w:r w:rsidR="00C529C7">
        <w:rPr>
          <w:sz w:val="22"/>
          <w:szCs w:val="22"/>
          <w:lang w:val="en-US" w:eastAsia="ja-JP"/>
        </w:rPr>
        <w:t xml:space="preserve">transmit power for </w:t>
      </w:r>
      <w:r w:rsidR="002A7FDF">
        <w:rPr>
          <w:sz w:val="22"/>
          <w:szCs w:val="22"/>
          <w:lang w:val="en-US" w:eastAsia="ja-JP"/>
        </w:rPr>
        <w:t xml:space="preserve">grouping </w:t>
      </w:r>
      <w:r w:rsidR="00C529C7">
        <w:rPr>
          <w:sz w:val="22"/>
          <w:szCs w:val="22"/>
          <w:lang w:val="en-US" w:eastAsia="ja-JP"/>
        </w:rPr>
        <w:t xml:space="preserve">SLs into an SLG </w:t>
      </w:r>
      <w:r w:rsidR="003209B0">
        <w:rPr>
          <w:sz w:val="22"/>
          <w:szCs w:val="22"/>
          <w:lang w:val="en-US" w:eastAsia="ja-JP"/>
        </w:rPr>
        <w:t>in addit</w:t>
      </w:r>
      <w:r w:rsidR="00C529C7">
        <w:rPr>
          <w:sz w:val="22"/>
          <w:szCs w:val="22"/>
          <w:lang w:val="en-US" w:eastAsia="ja-JP"/>
        </w:rPr>
        <w:t>ion to distance between SL</w:t>
      </w:r>
      <w:r w:rsidR="003209B0">
        <w:rPr>
          <w:sz w:val="22"/>
          <w:szCs w:val="22"/>
          <w:lang w:val="en-US" w:eastAsia="ja-JP"/>
        </w:rPr>
        <w:t xml:space="preserve">s. It enables to </w:t>
      </w:r>
      <w:r w:rsidR="00C529C7">
        <w:rPr>
          <w:rFonts w:hint="eastAsia"/>
          <w:sz w:val="22"/>
          <w:szCs w:val="22"/>
          <w:lang w:val="en-US" w:eastAsia="ja-JP"/>
        </w:rPr>
        <w:t>allow more SL</w:t>
      </w:r>
      <w:r w:rsidR="003209B0">
        <w:rPr>
          <w:rFonts w:hint="eastAsia"/>
          <w:sz w:val="22"/>
          <w:szCs w:val="22"/>
          <w:lang w:val="en-US" w:eastAsia="ja-JP"/>
        </w:rPr>
        <w:t xml:space="preserve">s in the same </w:t>
      </w:r>
      <w:r w:rsidR="00C529C7">
        <w:rPr>
          <w:sz w:val="22"/>
          <w:szCs w:val="22"/>
          <w:lang w:val="en-US" w:eastAsia="ja-JP"/>
        </w:rPr>
        <w:t>SLG</w:t>
      </w:r>
      <w:r w:rsidR="003209B0">
        <w:rPr>
          <w:rFonts w:hint="eastAsia"/>
          <w:sz w:val="22"/>
          <w:szCs w:val="22"/>
          <w:lang w:val="en-US" w:eastAsia="ja-JP"/>
        </w:rPr>
        <w:t xml:space="preserve"> </w:t>
      </w:r>
      <w:r w:rsidR="00AA71E5">
        <w:rPr>
          <w:sz w:val="22"/>
          <w:szCs w:val="22"/>
          <w:lang w:val="en-US" w:eastAsia="ja-JP"/>
        </w:rPr>
        <w:t xml:space="preserve">which uses the same resource pool </w:t>
      </w:r>
      <w:r w:rsidR="003209B0">
        <w:rPr>
          <w:rFonts w:hint="eastAsia"/>
          <w:sz w:val="22"/>
          <w:szCs w:val="22"/>
          <w:lang w:val="en-US" w:eastAsia="ja-JP"/>
        </w:rPr>
        <w:t>while mitiga</w:t>
      </w:r>
      <w:r w:rsidR="00C529C7">
        <w:rPr>
          <w:rFonts w:hint="eastAsia"/>
          <w:sz w:val="22"/>
          <w:szCs w:val="22"/>
          <w:lang w:val="en-US" w:eastAsia="ja-JP"/>
        </w:rPr>
        <w:t>ting interference among SL</w:t>
      </w:r>
      <w:r w:rsidR="003209B0">
        <w:rPr>
          <w:rFonts w:hint="eastAsia"/>
          <w:sz w:val="22"/>
          <w:szCs w:val="22"/>
          <w:lang w:val="en-US" w:eastAsia="ja-JP"/>
        </w:rPr>
        <w:t xml:space="preserve">s. </w:t>
      </w:r>
      <w:r w:rsidR="00C529C7">
        <w:rPr>
          <w:sz w:val="22"/>
          <w:szCs w:val="22"/>
          <w:lang w:val="en-US" w:eastAsia="ja-JP"/>
        </w:rPr>
        <w:t>Because of that, number of SLG</w:t>
      </w:r>
      <w:r w:rsidR="002A7FDF">
        <w:rPr>
          <w:sz w:val="22"/>
          <w:szCs w:val="22"/>
          <w:lang w:val="en-US" w:eastAsia="ja-JP"/>
        </w:rPr>
        <w:t xml:space="preserve">s </w:t>
      </w:r>
      <w:r w:rsidR="00D60762">
        <w:rPr>
          <w:sz w:val="22"/>
          <w:szCs w:val="22"/>
          <w:lang w:val="en-US" w:eastAsia="ja-JP"/>
        </w:rPr>
        <w:t xml:space="preserve">can be reduced, then number of CCEs can also be reduced comparing to the conventional method </w:t>
      </w:r>
      <w:r w:rsidR="006468A2">
        <w:rPr>
          <w:sz w:val="22"/>
          <w:szCs w:val="22"/>
          <w:lang w:val="en-US" w:eastAsia="ja-JP"/>
        </w:rPr>
        <w:t xml:space="preserve">not considering transmit power </w:t>
      </w:r>
      <w:r w:rsidR="00D60762">
        <w:rPr>
          <w:sz w:val="22"/>
          <w:szCs w:val="22"/>
          <w:lang w:val="en-US" w:eastAsia="ja-JP"/>
        </w:rPr>
        <w:t xml:space="preserve">and </w:t>
      </w:r>
      <w:r w:rsidR="00667D7B">
        <w:rPr>
          <w:sz w:val="22"/>
          <w:szCs w:val="22"/>
          <w:lang w:val="en-US" w:eastAsia="ja-JP"/>
        </w:rPr>
        <w:t>method</w:t>
      </w:r>
      <w:r w:rsidR="00D60762">
        <w:rPr>
          <w:sz w:val="22"/>
          <w:szCs w:val="22"/>
          <w:lang w:val="en-US" w:eastAsia="ja-JP"/>
        </w:rPr>
        <w:t xml:space="preserve"> in unicast by base station (Mode 1). It means our method provides better efficiency in frequency usage.</w:t>
      </w:r>
    </w:p>
    <w:p w14:paraId="087FA6DA" w14:textId="41B3A644" w:rsidR="00B6635A" w:rsidRDefault="00AA71E5" w:rsidP="000A5BAA">
      <w:pPr>
        <w:rPr>
          <w:b/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Moreover, we can increase number of UEs involving to the same </w:t>
      </w:r>
      <w:r w:rsidR="00C529C7">
        <w:rPr>
          <w:sz w:val="22"/>
          <w:szCs w:val="22"/>
          <w:lang w:val="en-US" w:eastAsia="ja-JP"/>
        </w:rPr>
        <w:t>SLG</w:t>
      </w:r>
      <w:r>
        <w:rPr>
          <w:sz w:val="22"/>
          <w:szCs w:val="22"/>
          <w:lang w:val="en-US" w:eastAsia="ja-JP"/>
        </w:rPr>
        <w:t xml:space="preserve"> </w:t>
      </w:r>
      <w:r w:rsidR="006468A2">
        <w:rPr>
          <w:sz w:val="22"/>
          <w:szCs w:val="22"/>
          <w:lang w:val="en-US" w:eastAsia="ja-JP"/>
        </w:rPr>
        <w:t xml:space="preserve">much </w:t>
      </w:r>
      <w:r>
        <w:rPr>
          <w:sz w:val="22"/>
          <w:szCs w:val="22"/>
          <w:lang w:val="en-US" w:eastAsia="ja-JP"/>
        </w:rPr>
        <w:t>more when t</w:t>
      </w:r>
      <w:r w:rsidR="00B6635A">
        <w:rPr>
          <w:rFonts w:hint="cs"/>
          <w:sz w:val="22"/>
          <w:szCs w:val="22"/>
          <w:lang w:val="en-US" w:eastAsia="ja-JP"/>
        </w:rPr>
        <w:t>ransm</w:t>
      </w:r>
      <w:bookmarkStart w:id="3" w:name="_GoBack"/>
      <w:r w:rsidR="00D82630">
        <w:rPr>
          <w:sz w:val="22"/>
          <w:szCs w:val="22"/>
          <w:lang w:val="en-US" w:eastAsia="ja-JP"/>
        </w:rPr>
        <w:t>i</w:t>
      </w:r>
      <w:bookmarkEnd w:id="3"/>
      <w:r w:rsidR="006468A2">
        <w:rPr>
          <w:sz w:val="22"/>
          <w:szCs w:val="22"/>
          <w:lang w:val="en-US" w:eastAsia="ja-JP"/>
        </w:rPr>
        <w:t>t</w:t>
      </w:r>
      <w:r w:rsidR="00B6635A">
        <w:rPr>
          <w:rFonts w:hint="cs"/>
          <w:sz w:val="22"/>
          <w:szCs w:val="22"/>
          <w:lang w:val="en-US" w:eastAsia="ja-JP"/>
        </w:rPr>
        <w:t xml:space="preserve"> power </w:t>
      </w:r>
      <w:r>
        <w:rPr>
          <w:sz w:val="22"/>
          <w:szCs w:val="22"/>
          <w:lang w:val="en-US" w:eastAsia="ja-JP"/>
        </w:rPr>
        <w:t>is reduced</w:t>
      </w:r>
      <w:r w:rsidR="00C529C7">
        <w:rPr>
          <w:sz w:val="22"/>
          <w:szCs w:val="22"/>
          <w:lang w:val="en-US" w:eastAsia="ja-JP"/>
        </w:rPr>
        <w:t xml:space="preserve"> for SL</w:t>
      </w:r>
      <w:r>
        <w:rPr>
          <w:sz w:val="22"/>
          <w:szCs w:val="22"/>
          <w:lang w:val="en-US" w:eastAsia="ja-JP"/>
        </w:rPr>
        <w:t>s.</w:t>
      </w:r>
    </w:p>
    <w:p w14:paraId="2E052080" w14:textId="2D2DBA47" w:rsidR="000D3E4C" w:rsidRDefault="00BE3DEA" w:rsidP="006468A2">
      <w:pPr>
        <w:jc w:val="center"/>
        <w:rPr>
          <w:b/>
          <w:sz w:val="22"/>
          <w:szCs w:val="22"/>
          <w:lang w:val="en-US" w:eastAsia="ja-JP"/>
        </w:rPr>
      </w:pPr>
      <w:r>
        <w:rPr>
          <w:b/>
          <w:noProof/>
          <w:sz w:val="22"/>
          <w:szCs w:val="22"/>
          <w:lang w:val="en-US" w:eastAsia="ja-JP"/>
        </w:rPr>
        <w:drawing>
          <wp:inline distT="0" distB="0" distL="0" distR="0" wp14:anchorId="46C7C24F" wp14:editId="591497F9">
            <wp:extent cx="3196881" cy="1731653"/>
            <wp:effectExtent l="0" t="0" r="3810" b="190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CEs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140" cy="174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FF3B8" w14:textId="7B9FF3FC" w:rsidR="00BE3DEA" w:rsidRPr="006468A2" w:rsidRDefault="00BE3DEA" w:rsidP="006468A2">
      <w:pPr>
        <w:jc w:val="center"/>
        <w:rPr>
          <w:sz w:val="22"/>
          <w:szCs w:val="22"/>
          <w:lang w:val="en-US" w:eastAsia="ja-JP"/>
        </w:rPr>
      </w:pPr>
      <w:r w:rsidRPr="006468A2">
        <w:rPr>
          <w:sz w:val="22"/>
          <w:szCs w:val="22"/>
          <w:lang w:val="en-US" w:eastAsia="ja-JP"/>
        </w:rPr>
        <w:t>Figure 4.</w:t>
      </w:r>
      <w:r w:rsidR="00D60762">
        <w:rPr>
          <w:rFonts w:hint="eastAsia"/>
          <w:sz w:val="22"/>
          <w:szCs w:val="22"/>
          <w:lang w:val="en-US" w:eastAsia="ja-JP"/>
        </w:rPr>
        <w:t xml:space="preserve"> Relationship between the number of sidelinks and CCEs</w:t>
      </w:r>
    </w:p>
    <w:p w14:paraId="488B9921" w14:textId="77777777" w:rsidR="00BE3DEA" w:rsidRPr="000D3E4C" w:rsidRDefault="00BE3DEA" w:rsidP="000A5BAA">
      <w:pPr>
        <w:rPr>
          <w:b/>
          <w:sz w:val="22"/>
          <w:szCs w:val="22"/>
          <w:lang w:val="en-US" w:eastAsia="ja-JP"/>
        </w:rPr>
      </w:pPr>
    </w:p>
    <w:p w14:paraId="22A648B6" w14:textId="7DFD8D54" w:rsidR="0083354C" w:rsidRPr="00B6635A" w:rsidRDefault="00DB517A" w:rsidP="000A5BAA">
      <w:pPr>
        <w:rPr>
          <w:b/>
          <w:sz w:val="22"/>
          <w:szCs w:val="22"/>
          <w:lang w:val="en-US" w:eastAsia="ja-JP"/>
        </w:rPr>
      </w:pPr>
      <w:r w:rsidRPr="00B6635A">
        <w:rPr>
          <w:b/>
          <w:sz w:val="22"/>
          <w:szCs w:val="22"/>
          <w:lang w:val="en-US" w:eastAsia="ja-JP"/>
        </w:rPr>
        <w:t xml:space="preserve">Proposal 2: </w:t>
      </w:r>
      <w:r w:rsidR="00B6635A" w:rsidRPr="00B6635A">
        <w:rPr>
          <w:b/>
          <w:sz w:val="22"/>
          <w:szCs w:val="22"/>
          <w:lang w:val="en-US" w:eastAsia="ja-JP"/>
        </w:rPr>
        <w:t>Study transmi</w:t>
      </w:r>
      <w:r w:rsidR="006468A2">
        <w:rPr>
          <w:b/>
          <w:sz w:val="22"/>
          <w:szCs w:val="22"/>
          <w:lang w:val="en-US" w:eastAsia="ja-JP"/>
        </w:rPr>
        <w:t>t</w:t>
      </w:r>
      <w:r w:rsidR="00B6635A" w:rsidRPr="00B6635A">
        <w:rPr>
          <w:b/>
          <w:sz w:val="22"/>
          <w:szCs w:val="22"/>
          <w:lang w:val="en-US" w:eastAsia="ja-JP"/>
        </w:rPr>
        <w:t xml:space="preserve"> power control </w:t>
      </w:r>
      <w:r w:rsidR="00B6635A">
        <w:rPr>
          <w:b/>
          <w:sz w:val="22"/>
          <w:szCs w:val="22"/>
          <w:lang w:val="en-US" w:eastAsia="ja-JP"/>
        </w:rPr>
        <w:t>for Mode 2</w:t>
      </w:r>
      <w:r w:rsidR="00B6635A" w:rsidRPr="00B6635A">
        <w:rPr>
          <w:b/>
          <w:sz w:val="22"/>
          <w:szCs w:val="22"/>
          <w:lang w:val="en-US" w:eastAsia="ja-JP"/>
        </w:rPr>
        <w:t xml:space="preserve"> to </w:t>
      </w:r>
      <w:r w:rsidR="00C529C7">
        <w:rPr>
          <w:b/>
          <w:sz w:val="22"/>
          <w:szCs w:val="22"/>
          <w:lang w:val="en-US" w:eastAsia="ja-JP"/>
        </w:rPr>
        <w:t>enable more SL</w:t>
      </w:r>
      <w:r w:rsidR="008F027F">
        <w:rPr>
          <w:b/>
          <w:sz w:val="22"/>
          <w:szCs w:val="22"/>
          <w:lang w:val="en-US" w:eastAsia="ja-JP"/>
        </w:rPr>
        <w:t>s involved in a</w:t>
      </w:r>
      <w:r w:rsidR="00C529C7">
        <w:rPr>
          <w:b/>
          <w:sz w:val="22"/>
          <w:szCs w:val="22"/>
          <w:lang w:val="en-US" w:eastAsia="ja-JP"/>
        </w:rPr>
        <w:t>n</w:t>
      </w:r>
      <w:r w:rsidR="008F027F">
        <w:rPr>
          <w:b/>
          <w:sz w:val="22"/>
          <w:szCs w:val="22"/>
          <w:lang w:val="en-US" w:eastAsia="ja-JP"/>
        </w:rPr>
        <w:t xml:space="preserve"> </w:t>
      </w:r>
      <w:r w:rsidR="00C529C7">
        <w:rPr>
          <w:b/>
          <w:sz w:val="22"/>
          <w:szCs w:val="22"/>
          <w:lang w:val="en-US" w:eastAsia="ja-JP"/>
        </w:rPr>
        <w:t>SL</w:t>
      </w:r>
      <w:r w:rsidR="008F027F">
        <w:rPr>
          <w:b/>
          <w:sz w:val="22"/>
          <w:szCs w:val="22"/>
          <w:lang w:val="en-US" w:eastAsia="ja-JP"/>
        </w:rPr>
        <w:t xml:space="preserve"> group using </w:t>
      </w:r>
      <w:r w:rsidR="00B6635A" w:rsidRPr="00B6635A">
        <w:rPr>
          <w:b/>
          <w:sz w:val="22"/>
          <w:szCs w:val="22"/>
          <w:lang w:val="en-US" w:eastAsia="ja-JP"/>
        </w:rPr>
        <w:t>the same resource pool.</w:t>
      </w:r>
    </w:p>
    <w:p w14:paraId="43067319" w14:textId="55029BAC" w:rsidR="0083354C" w:rsidRPr="000E00EC" w:rsidRDefault="00B6635A" w:rsidP="000A5BAA">
      <w:pPr>
        <w:pStyle w:val="aff0"/>
        <w:numPr>
          <w:ilvl w:val="0"/>
          <w:numId w:val="47"/>
        </w:numPr>
        <w:ind w:firstLineChars="0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B6635A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lastRenderedPageBreak/>
        <w:t>FSS control details</w:t>
      </w:r>
    </w:p>
    <w:p w14:paraId="4D73CB80" w14:textId="77777777" w:rsidR="00C529C7" w:rsidRDefault="00C529C7" w:rsidP="000A5BAA">
      <w:pPr>
        <w:rPr>
          <w:b/>
          <w:sz w:val="22"/>
          <w:szCs w:val="22"/>
          <w:lang w:val="en-US" w:eastAsia="ja-JP"/>
        </w:rPr>
      </w:pPr>
    </w:p>
    <w:p w14:paraId="794A4947" w14:textId="0D8F4E47" w:rsidR="0083354C" w:rsidRPr="0083354C" w:rsidRDefault="0083354C" w:rsidP="00DA7E97">
      <w:pPr>
        <w:pBdr>
          <w:bottom w:val="single" w:sz="6" w:space="1" w:color="auto"/>
        </w:pBdr>
        <w:spacing w:after="24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In Mode</w:t>
      </w:r>
      <w:r>
        <w:rPr>
          <w:rFonts w:eastAsiaTheme="minorEastAsia"/>
          <w:sz w:val="22"/>
          <w:szCs w:val="22"/>
          <w:lang w:eastAsia="ja-JP"/>
        </w:rPr>
        <w:t xml:space="preserve"> 2(d), a UE needs to schedule SL transmissions for other UEs in the same SL</w:t>
      </w:r>
      <w:r w:rsidR="00C529C7">
        <w:rPr>
          <w:rFonts w:eastAsiaTheme="minorEastAsia"/>
          <w:sz w:val="22"/>
          <w:szCs w:val="22"/>
          <w:lang w:eastAsia="ja-JP"/>
        </w:rPr>
        <w:t>G</w:t>
      </w:r>
      <w:r>
        <w:rPr>
          <w:rFonts w:eastAsiaTheme="minorEastAsia"/>
          <w:sz w:val="22"/>
          <w:szCs w:val="22"/>
          <w:lang w:eastAsia="ja-JP"/>
        </w:rPr>
        <w:t xml:space="preserve">. For the purpose of this, the scheduling UE needs </w:t>
      </w:r>
      <w:r w:rsidR="00E95FAA">
        <w:rPr>
          <w:rFonts w:eastAsiaTheme="minorEastAsia"/>
          <w:sz w:val="22"/>
          <w:szCs w:val="22"/>
          <w:lang w:eastAsia="ja-JP"/>
        </w:rPr>
        <w:t xml:space="preserve">to know </w:t>
      </w:r>
      <w:r>
        <w:rPr>
          <w:rFonts w:eastAsiaTheme="minorEastAsia"/>
          <w:sz w:val="22"/>
          <w:szCs w:val="22"/>
          <w:lang w:eastAsia="ja-JP"/>
        </w:rPr>
        <w:t>member</w:t>
      </w:r>
      <w:r w:rsidR="00E95FAA">
        <w:rPr>
          <w:rFonts w:eastAsiaTheme="minorEastAsia"/>
          <w:sz w:val="22"/>
          <w:szCs w:val="22"/>
          <w:lang w:eastAsia="ja-JP"/>
        </w:rPr>
        <w:t xml:space="preserve"> UEs</w:t>
      </w:r>
      <w:r>
        <w:rPr>
          <w:rFonts w:eastAsiaTheme="minorEastAsia"/>
          <w:sz w:val="22"/>
          <w:szCs w:val="22"/>
          <w:lang w:eastAsia="ja-JP"/>
        </w:rPr>
        <w:t xml:space="preserve"> of the </w:t>
      </w:r>
      <w:r w:rsidR="00C529C7">
        <w:rPr>
          <w:rFonts w:eastAsiaTheme="minorEastAsia"/>
          <w:sz w:val="22"/>
          <w:szCs w:val="22"/>
          <w:lang w:eastAsia="ja-JP"/>
        </w:rPr>
        <w:t>SLG</w:t>
      </w:r>
      <w:r>
        <w:rPr>
          <w:rFonts w:eastAsiaTheme="minorEastAsia"/>
          <w:sz w:val="22"/>
          <w:szCs w:val="22"/>
          <w:lang w:eastAsia="ja-JP"/>
        </w:rPr>
        <w:t xml:space="preserve">. </w:t>
      </w:r>
    </w:p>
    <w:p w14:paraId="153489CF" w14:textId="0C404856" w:rsidR="000E00EC" w:rsidRPr="000E00EC" w:rsidRDefault="000E00EC" w:rsidP="00E95FAA">
      <w:pPr>
        <w:pBdr>
          <w:bottom w:val="single" w:sz="6" w:space="1" w:color="auto"/>
        </w:pBdr>
        <w:jc w:val="both"/>
        <w:rPr>
          <w:b/>
          <w:sz w:val="22"/>
          <w:szCs w:val="22"/>
          <w:lang w:val="en-US" w:eastAsia="ja-JP"/>
        </w:rPr>
      </w:pPr>
      <w:r>
        <w:rPr>
          <w:rFonts w:hint="eastAsia"/>
          <w:b/>
          <w:sz w:val="22"/>
          <w:szCs w:val="22"/>
          <w:lang w:val="en-US" w:eastAsia="ja-JP"/>
        </w:rPr>
        <w:t>Propo</w:t>
      </w:r>
      <w:r w:rsidRPr="000E00EC">
        <w:rPr>
          <w:b/>
          <w:sz w:val="22"/>
          <w:szCs w:val="22"/>
          <w:lang w:val="en-US" w:eastAsia="ja-JP"/>
        </w:rPr>
        <w:t>sal 3: M</w:t>
      </w:r>
      <w:r>
        <w:rPr>
          <w:b/>
          <w:sz w:val="22"/>
          <w:szCs w:val="22"/>
          <w:lang w:val="en-US" w:eastAsia="ja-JP"/>
        </w:rPr>
        <w:t>ember list of the</w:t>
      </w:r>
      <w:r w:rsidRPr="000E00EC">
        <w:rPr>
          <w:b/>
          <w:sz w:val="22"/>
          <w:szCs w:val="22"/>
          <w:lang w:val="en-US" w:eastAsia="ja-JP"/>
        </w:rPr>
        <w:t xml:space="preserve"> SL group is provided </w:t>
      </w:r>
      <w:r>
        <w:rPr>
          <w:b/>
          <w:sz w:val="22"/>
          <w:szCs w:val="22"/>
          <w:lang w:val="en-US" w:eastAsia="ja-JP"/>
        </w:rPr>
        <w:t xml:space="preserve">and updated </w:t>
      </w:r>
      <w:r w:rsidRPr="000E00EC">
        <w:rPr>
          <w:b/>
          <w:sz w:val="22"/>
          <w:szCs w:val="22"/>
          <w:lang w:val="en-US" w:eastAsia="ja-JP"/>
        </w:rPr>
        <w:t>from the network to the SL group for Mode 2(d).</w:t>
      </w:r>
    </w:p>
    <w:p w14:paraId="16D268A4" w14:textId="4883DB9F" w:rsidR="000E00EC" w:rsidRPr="000E00EC" w:rsidRDefault="000E00EC" w:rsidP="000E00EC">
      <w:pPr>
        <w:pStyle w:val="aff0"/>
        <w:numPr>
          <w:ilvl w:val="0"/>
          <w:numId w:val="47"/>
        </w:numPr>
        <w:pBdr>
          <w:bottom w:val="single" w:sz="6" w:space="1" w:color="auto"/>
        </w:pBdr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>
        <w:rPr>
          <w:rFonts w:ascii="Times New Roman" w:eastAsiaTheme="minorEastAsia" w:hAnsi="Times New Roman" w:cs="Times New Roman" w:hint="eastAsia"/>
          <w:b/>
          <w:sz w:val="22"/>
          <w:szCs w:val="22"/>
          <w:lang w:eastAsia="ja-JP"/>
        </w:rPr>
        <w:t>Provided</w:t>
      </w:r>
      <w:r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>/updated</w:t>
      </w:r>
      <w:r>
        <w:rPr>
          <w:rFonts w:ascii="Times New Roman" w:eastAsiaTheme="minorEastAsia" w:hAnsi="Times New Roman" w:cs="Times New Roman" w:hint="eastAsia"/>
          <w:b/>
          <w:sz w:val="22"/>
          <w:szCs w:val="22"/>
          <w:lang w:eastAsia="ja-JP"/>
        </w:rPr>
        <w:t xml:space="preserve"> to the scheduling UE at least.</w:t>
      </w:r>
    </w:p>
    <w:p w14:paraId="75A177E2" w14:textId="27A5CC20" w:rsidR="000E00EC" w:rsidRPr="000E00EC" w:rsidRDefault="000E00EC" w:rsidP="00E95FAA">
      <w:pPr>
        <w:pStyle w:val="aff0"/>
        <w:numPr>
          <w:ilvl w:val="0"/>
          <w:numId w:val="47"/>
        </w:numPr>
        <w:pBdr>
          <w:bottom w:val="single" w:sz="6" w:space="1" w:color="auto"/>
        </w:pBdr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0E00EC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>How to be provided</w:t>
      </w:r>
      <w:r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>/updated</w:t>
      </w:r>
      <w:r w:rsidRPr="000E00EC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 xml:space="preserve"> is FFS.</w:t>
      </w:r>
    </w:p>
    <w:p w14:paraId="3F3B3518" w14:textId="1B6F764B" w:rsidR="00332620" w:rsidRDefault="00332620" w:rsidP="00332620">
      <w:pPr>
        <w:pBdr>
          <w:bottom w:val="single" w:sz="6" w:space="1" w:color="auto"/>
        </w:pBdr>
        <w:spacing w:after="240"/>
        <w:jc w:val="both"/>
        <w:rPr>
          <w:b/>
          <w:sz w:val="22"/>
          <w:szCs w:val="22"/>
          <w:lang w:eastAsia="ja-JP"/>
        </w:rPr>
      </w:pPr>
    </w:p>
    <w:p w14:paraId="4094C2F4" w14:textId="77777777" w:rsidR="00D1501C" w:rsidRPr="00840C70" w:rsidRDefault="00840C70" w:rsidP="00DA7E97">
      <w:pPr>
        <w:pStyle w:val="1"/>
        <w:spacing w:before="0" w:after="240"/>
        <w:jc w:val="both"/>
        <w:rPr>
          <w:b/>
        </w:rPr>
      </w:pPr>
      <w:r w:rsidRPr="00840C70">
        <w:rPr>
          <w:b/>
        </w:rPr>
        <w:t>Conclusion</w:t>
      </w:r>
    </w:p>
    <w:p w14:paraId="2607D74B" w14:textId="55F1DBF1" w:rsidR="00FF42C7" w:rsidRDefault="00840C70" w:rsidP="00DA7E97">
      <w:pPr>
        <w:snapToGrid w:val="0"/>
        <w:spacing w:after="240"/>
        <w:jc w:val="both"/>
        <w:rPr>
          <w:rFonts w:eastAsia="SimSun"/>
          <w:sz w:val="22"/>
          <w:szCs w:val="22"/>
          <w:lang w:eastAsia="zh-CN"/>
        </w:rPr>
      </w:pPr>
      <w:r w:rsidRPr="00C53156">
        <w:rPr>
          <w:rFonts w:eastAsia="SimSun" w:hint="eastAsia"/>
          <w:sz w:val="22"/>
          <w:szCs w:val="22"/>
          <w:lang w:eastAsia="zh-CN"/>
        </w:rPr>
        <w:t xml:space="preserve">In this contribution, </w:t>
      </w:r>
      <w:r w:rsidR="00320DF1">
        <w:rPr>
          <w:rFonts w:eastAsia="SimSun"/>
          <w:sz w:val="22"/>
          <w:szCs w:val="22"/>
          <w:lang w:eastAsia="zh-CN"/>
        </w:rPr>
        <w:t xml:space="preserve">a potential interference was discussed </w:t>
      </w:r>
      <w:r w:rsidR="0068149B">
        <w:rPr>
          <w:rFonts w:eastAsia="SimSun"/>
          <w:sz w:val="22"/>
          <w:szCs w:val="22"/>
          <w:lang w:eastAsia="zh-CN"/>
        </w:rPr>
        <w:t>in</w:t>
      </w:r>
      <w:r w:rsidR="00320DF1">
        <w:rPr>
          <w:rFonts w:eastAsia="SimSun"/>
          <w:sz w:val="22"/>
          <w:szCs w:val="22"/>
          <w:lang w:eastAsia="zh-CN"/>
        </w:rPr>
        <w:t xml:space="preserve"> NR-V2X Mode 2.</w:t>
      </w:r>
      <w:r w:rsidRPr="00C53156">
        <w:rPr>
          <w:rFonts w:eastAsia="SimSun"/>
          <w:sz w:val="22"/>
          <w:szCs w:val="22"/>
          <w:lang w:eastAsia="zh-CN"/>
        </w:rPr>
        <w:t xml:space="preserve"> Based on the discussion, </w:t>
      </w:r>
      <w:r w:rsidR="00A21A39">
        <w:rPr>
          <w:rFonts w:eastAsia="SimSun"/>
          <w:sz w:val="22"/>
          <w:szCs w:val="22"/>
          <w:lang w:eastAsia="zh-CN"/>
        </w:rPr>
        <w:t>t</w:t>
      </w:r>
      <w:r w:rsidR="00320DF1">
        <w:rPr>
          <w:rFonts w:eastAsia="SimSun"/>
          <w:sz w:val="22"/>
          <w:szCs w:val="22"/>
          <w:lang w:eastAsia="zh-CN"/>
        </w:rPr>
        <w:t>he following proposal</w:t>
      </w:r>
      <w:r w:rsidR="00E95FAA">
        <w:rPr>
          <w:rFonts w:eastAsia="SimSun"/>
          <w:sz w:val="22"/>
          <w:szCs w:val="22"/>
          <w:lang w:eastAsia="zh-CN"/>
        </w:rPr>
        <w:t>s</w:t>
      </w:r>
      <w:r w:rsidR="00A21A39" w:rsidRPr="006C640D">
        <w:rPr>
          <w:rFonts w:eastAsia="SimSun"/>
          <w:sz w:val="22"/>
          <w:szCs w:val="22"/>
          <w:lang w:eastAsia="zh-CN"/>
        </w:rPr>
        <w:t xml:space="preserve"> </w:t>
      </w:r>
      <w:r w:rsidR="00E95FAA">
        <w:rPr>
          <w:rFonts w:eastAsia="SimSun"/>
          <w:sz w:val="22"/>
          <w:szCs w:val="22"/>
          <w:lang w:eastAsia="zh-CN"/>
        </w:rPr>
        <w:t>were</w:t>
      </w:r>
      <w:r w:rsidR="00A21A39" w:rsidRPr="006C640D">
        <w:rPr>
          <w:rFonts w:eastAsia="SimSun"/>
          <w:sz w:val="22"/>
          <w:szCs w:val="22"/>
          <w:lang w:eastAsia="zh-CN"/>
        </w:rPr>
        <w:t xml:space="preserve"> made</w:t>
      </w:r>
      <w:r w:rsidR="00EF7DF2">
        <w:rPr>
          <w:rFonts w:eastAsia="SimSun"/>
          <w:sz w:val="22"/>
          <w:szCs w:val="22"/>
          <w:lang w:eastAsia="zh-CN"/>
        </w:rPr>
        <w:t>:</w:t>
      </w:r>
    </w:p>
    <w:p w14:paraId="16455158" w14:textId="31E9E6D3" w:rsidR="00A611EA" w:rsidRDefault="00A611EA" w:rsidP="000E00EC">
      <w:pPr>
        <w:rPr>
          <w:b/>
          <w:sz w:val="22"/>
          <w:szCs w:val="22"/>
          <w:lang w:val="en-US" w:eastAsia="ja-JP"/>
        </w:rPr>
      </w:pPr>
      <w:r w:rsidRPr="000A5BAA">
        <w:rPr>
          <w:b/>
          <w:sz w:val="22"/>
          <w:szCs w:val="22"/>
          <w:lang w:val="en-US" w:eastAsia="ja-JP"/>
        </w:rPr>
        <w:t>Proposal</w:t>
      </w:r>
      <w:r>
        <w:rPr>
          <w:b/>
          <w:sz w:val="22"/>
          <w:szCs w:val="22"/>
          <w:lang w:val="en-US" w:eastAsia="ja-JP"/>
        </w:rPr>
        <w:t xml:space="preserve"> 1</w:t>
      </w:r>
      <w:r w:rsidRPr="000A5BAA">
        <w:rPr>
          <w:b/>
          <w:sz w:val="22"/>
          <w:szCs w:val="22"/>
          <w:lang w:val="en-US" w:eastAsia="ja-JP"/>
        </w:rPr>
        <w:t xml:space="preserve">: </w:t>
      </w:r>
      <w:r w:rsidR="00C529C7" w:rsidRPr="00C529C7">
        <w:rPr>
          <w:b/>
          <w:sz w:val="22"/>
          <w:szCs w:val="22"/>
          <w:lang w:val="en-US" w:eastAsia="ja-JP"/>
        </w:rPr>
        <w:t>Mode 2 is allowed to assign multiple resource pools to separate SL groups.</w:t>
      </w:r>
    </w:p>
    <w:p w14:paraId="3D7A8AB3" w14:textId="4E7052D3" w:rsidR="00B6635A" w:rsidRDefault="0086668B" w:rsidP="0086668B">
      <w:pPr>
        <w:ind w:left="426" w:hangingChars="193" w:hanging="426"/>
        <w:rPr>
          <w:b/>
          <w:sz w:val="22"/>
          <w:szCs w:val="22"/>
          <w:lang w:val="en-US" w:eastAsia="ja-JP"/>
        </w:rPr>
      </w:pPr>
      <w:r w:rsidRPr="0086668B">
        <w:rPr>
          <w:b/>
          <w:sz w:val="22"/>
          <w:szCs w:val="22"/>
          <w:lang w:val="en-US" w:eastAsia="ja-JP"/>
        </w:rPr>
        <w:t>-</w:t>
      </w:r>
      <w:r w:rsidRPr="0086668B">
        <w:rPr>
          <w:b/>
          <w:sz w:val="22"/>
          <w:szCs w:val="22"/>
          <w:lang w:val="en-US" w:eastAsia="ja-JP"/>
        </w:rPr>
        <w:tab/>
      </w:r>
      <w:r w:rsidR="00C529C7" w:rsidRPr="00C529C7">
        <w:rPr>
          <w:b/>
          <w:sz w:val="22"/>
          <w:szCs w:val="22"/>
          <w:lang w:val="en-US" w:eastAsia="ja-JP"/>
        </w:rPr>
        <w:t>These resource pools are separated in frequency and time domain each other.</w:t>
      </w:r>
    </w:p>
    <w:p w14:paraId="49528617" w14:textId="77777777" w:rsidR="0086668B" w:rsidRDefault="0086668B" w:rsidP="000E00EC">
      <w:pPr>
        <w:rPr>
          <w:b/>
          <w:sz w:val="22"/>
          <w:szCs w:val="22"/>
          <w:lang w:val="en-US" w:eastAsia="ja-JP"/>
        </w:rPr>
      </w:pPr>
    </w:p>
    <w:p w14:paraId="46A1E5F8" w14:textId="6D541B08" w:rsidR="00B6635A" w:rsidRPr="00B6635A" w:rsidRDefault="00E95FAA" w:rsidP="000E00EC">
      <w:pPr>
        <w:rPr>
          <w:b/>
          <w:sz w:val="22"/>
          <w:szCs w:val="22"/>
          <w:lang w:eastAsia="ja-JP"/>
        </w:rPr>
      </w:pPr>
      <w:r>
        <w:rPr>
          <w:rFonts w:hint="eastAsia"/>
          <w:b/>
          <w:sz w:val="22"/>
          <w:szCs w:val="22"/>
          <w:lang w:eastAsia="ja-JP"/>
        </w:rPr>
        <w:t>P</w:t>
      </w:r>
      <w:r w:rsidRPr="00332620">
        <w:rPr>
          <w:rFonts w:hint="eastAsia"/>
          <w:b/>
          <w:sz w:val="22"/>
          <w:szCs w:val="22"/>
          <w:lang w:eastAsia="ja-JP"/>
        </w:rPr>
        <w:t>roposal 2:</w:t>
      </w:r>
      <w:r w:rsidR="00332620" w:rsidRPr="00332620">
        <w:rPr>
          <w:b/>
          <w:sz w:val="22"/>
          <w:szCs w:val="22"/>
          <w:lang w:eastAsia="ja-JP"/>
        </w:rPr>
        <w:t xml:space="preserve"> </w:t>
      </w:r>
      <w:r w:rsidR="00B6635A" w:rsidRPr="00B6635A">
        <w:rPr>
          <w:b/>
          <w:sz w:val="22"/>
          <w:szCs w:val="22"/>
          <w:lang w:eastAsia="ja-JP"/>
        </w:rPr>
        <w:t>Study transmi</w:t>
      </w:r>
      <w:r w:rsidR="006468A2">
        <w:rPr>
          <w:b/>
          <w:sz w:val="22"/>
          <w:szCs w:val="22"/>
          <w:lang w:eastAsia="ja-JP"/>
        </w:rPr>
        <w:t>t</w:t>
      </w:r>
      <w:r w:rsidR="00B6635A" w:rsidRPr="00B6635A">
        <w:rPr>
          <w:b/>
          <w:sz w:val="22"/>
          <w:szCs w:val="22"/>
          <w:lang w:eastAsia="ja-JP"/>
        </w:rPr>
        <w:t xml:space="preserve"> power control for Mode 2 </w:t>
      </w:r>
      <w:r w:rsidR="00C529C7" w:rsidRPr="00C529C7">
        <w:rPr>
          <w:b/>
          <w:sz w:val="22"/>
          <w:szCs w:val="22"/>
          <w:lang w:eastAsia="ja-JP"/>
        </w:rPr>
        <w:t xml:space="preserve">to enable more </w:t>
      </w:r>
      <w:r w:rsidR="00C529C7">
        <w:rPr>
          <w:b/>
          <w:sz w:val="22"/>
          <w:szCs w:val="22"/>
          <w:lang w:eastAsia="ja-JP"/>
        </w:rPr>
        <w:t>SLs involved in an SL</w:t>
      </w:r>
      <w:r w:rsidR="00C529C7" w:rsidRPr="00C529C7">
        <w:rPr>
          <w:b/>
          <w:sz w:val="22"/>
          <w:szCs w:val="22"/>
          <w:lang w:eastAsia="ja-JP"/>
        </w:rPr>
        <w:t xml:space="preserve"> group using the same resource pool</w:t>
      </w:r>
      <w:r w:rsidR="00C529C7" w:rsidRPr="00C529C7" w:rsidDel="00C529C7">
        <w:rPr>
          <w:b/>
          <w:sz w:val="22"/>
          <w:szCs w:val="22"/>
          <w:lang w:eastAsia="ja-JP"/>
        </w:rPr>
        <w:t xml:space="preserve"> </w:t>
      </w:r>
    </w:p>
    <w:p w14:paraId="2FAA817B" w14:textId="0411644C" w:rsidR="00E95FAA" w:rsidRDefault="00B6635A" w:rsidP="000A0F99">
      <w:pPr>
        <w:ind w:left="424" w:hangingChars="192" w:hanging="424"/>
        <w:rPr>
          <w:b/>
          <w:sz w:val="22"/>
          <w:szCs w:val="22"/>
          <w:lang w:eastAsia="ja-JP"/>
        </w:rPr>
      </w:pPr>
      <w:r w:rsidRPr="00B6635A">
        <w:rPr>
          <w:b/>
          <w:sz w:val="22"/>
          <w:szCs w:val="22"/>
          <w:lang w:eastAsia="ja-JP"/>
        </w:rPr>
        <w:t>-</w:t>
      </w:r>
      <w:r w:rsidRPr="00B6635A">
        <w:rPr>
          <w:b/>
          <w:sz w:val="22"/>
          <w:szCs w:val="22"/>
          <w:lang w:eastAsia="ja-JP"/>
        </w:rPr>
        <w:tab/>
        <w:t>FSS control details</w:t>
      </w:r>
    </w:p>
    <w:p w14:paraId="2A415FD9" w14:textId="77777777" w:rsidR="000E00EC" w:rsidRPr="00332620" w:rsidRDefault="000E00EC" w:rsidP="000E00EC">
      <w:pPr>
        <w:rPr>
          <w:b/>
          <w:sz w:val="22"/>
          <w:szCs w:val="22"/>
          <w:lang w:eastAsia="ja-JP"/>
        </w:rPr>
      </w:pPr>
    </w:p>
    <w:p w14:paraId="06141822" w14:textId="59D6ADFE" w:rsidR="00B6635A" w:rsidRPr="000E00EC" w:rsidRDefault="000E00EC" w:rsidP="00B6635A">
      <w:pPr>
        <w:rPr>
          <w:b/>
          <w:sz w:val="22"/>
          <w:szCs w:val="22"/>
        </w:rPr>
      </w:pPr>
      <w:r>
        <w:rPr>
          <w:b/>
          <w:sz w:val="22"/>
          <w:szCs w:val="22"/>
        </w:rPr>
        <w:t>Pr</w:t>
      </w:r>
      <w:r w:rsidRPr="000E00EC">
        <w:rPr>
          <w:b/>
          <w:sz w:val="22"/>
          <w:szCs w:val="22"/>
        </w:rPr>
        <w:t>oposal 3</w:t>
      </w:r>
      <w:r w:rsidR="00332620" w:rsidRPr="000E00EC">
        <w:rPr>
          <w:b/>
          <w:sz w:val="22"/>
          <w:szCs w:val="22"/>
        </w:rPr>
        <w:t xml:space="preserve">: </w:t>
      </w:r>
      <w:r w:rsidRPr="000E00EC">
        <w:rPr>
          <w:b/>
          <w:sz w:val="22"/>
          <w:szCs w:val="22"/>
        </w:rPr>
        <w:t xml:space="preserve">Member list of the SL group is provided and updated from the network to the SL group </w:t>
      </w:r>
      <w:r w:rsidR="00B6635A" w:rsidRPr="000E00EC">
        <w:rPr>
          <w:b/>
          <w:sz w:val="22"/>
          <w:szCs w:val="22"/>
        </w:rPr>
        <w:t>for Mode 2(d).</w:t>
      </w:r>
    </w:p>
    <w:p w14:paraId="129514CB" w14:textId="7E31A947" w:rsidR="000E00EC" w:rsidRPr="000E00EC" w:rsidRDefault="00B6635A" w:rsidP="000E00EC">
      <w:pPr>
        <w:ind w:left="424" w:hangingChars="192" w:hanging="424"/>
        <w:rPr>
          <w:b/>
          <w:sz w:val="22"/>
          <w:szCs w:val="22"/>
        </w:rPr>
      </w:pPr>
      <w:r w:rsidRPr="000E00EC">
        <w:rPr>
          <w:b/>
          <w:sz w:val="22"/>
          <w:szCs w:val="22"/>
        </w:rPr>
        <w:t>-</w:t>
      </w:r>
      <w:r w:rsidRPr="000E00EC">
        <w:rPr>
          <w:b/>
          <w:sz w:val="22"/>
          <w:szCs w:val="22"/>
        </w:rPr>
        <w:tab/>
      </w:r>
      <w:r w:rsidR="000E00EC" w:rsidRPr="000E00EC">
        <w:rPr>
          <w:b/>
          <w:sz w:val="22"/>
          <w:szCs w:val="22"/>
        </w:rPr>
        <w:t>Provided/updated to the scheduling UE at least.</w:t>
      </w:r>
    </w:p>
    <w:p w14:paraId="47D8C0E3" w14:textId="3999A00C" w:rsidR="00332620" w:rsidRPr="000E00EC" w:rsidRDefault="000E00EC" w:rsidP="00B6635A">
      <w:pPr>
        <w:pStyle w:val="aff0"/>
        <w:numPr>
          <w:ilvl w:val="0"/>
          <w:numId w:val="48"/>
        </w:numPr>
        <w:ind w:firstLineChars="0"/>
        <w:rPr>
          <w:rFonts w:ascii="Times New Roman" w:hAnsi="Times New Roman" w:cs="Times New Roman"/>
          <w:b/>
          <w:sz w:val="22"/>
          <w:szCs w:val="22"/>
        </w:rPr>
      </w:pPr>
      <w:r w:rsidRPr="000E00EC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>How to be provided/updated is FFS.</w:t>
      </w:r>
    </w:p>
    <w:p w14:paraId="54167645" w14:textId="77777777" w:rsidR="00B6635A" w:rsidRPr="00332620" w:rsidRDefault="00B6635A" w:rsidP="00B6635A">
      <w:pPr>
        <w:spacing w:after="240"/>
        <w:rPr>
          <w:b/>
          <w:sz w:val="22"/>
          <w:szCs w:val="22"/>
        </w:rPr>
      </w:pPr>
    </w:p>
    <w:p w14:paraId="1411F3B2" w14:textId="77777777" w:rsidR="00DF2E5C" w:rsidRPr="00275424" w:rsidRDefault="00DF2E5C" w:rsidP="00BD3AFD">
      <w:pPr>
        <w:pStyle w:val="1"/>
        <w:numPr>
          <w:ilvl w:val="0"/>
          <w:numId w:val="0"/>
        </w:numPr>
        <w:snapToGrid w:val="0"/>
        <w:spacing w:before="0" w:after="240"/>
        <w:jc w:val="both"/>
        <w:rPr>
          <w:b/>
          <w:lang w:val="en-US"/>
        </w:rPr>
      </w:pPr>
      <w:r w:rsidRPr="00275424">
        <w:rPr>
          <w:b/>
          <w:lang w:val="en-US"/>
        </w:rPr>
        <w:t>References</w:t>
      </w:r>
    </w:p>
    <w:p w14:paraId="0FBEA652" w14:textId="57A52CF8" w:rsidR="0064782A" w:rsidRPr="00EF7DF2" w:rsidRDefault="0064782A" w:rsidP="00BD3AFD">
      <w:pPr>
        <w:spacing w:after="240"/>
        <w:rPr>
          <w:sz w:val="22"/>
          <w:szCs w:val="22"/>
          <w:lang w:val="en-US" w:eastAsia="ja-JP"/>
        </w:rPr>
      </w:pPr>
      <w:r w:rsidRPr="00EF7DF2">
        <w:rPr>
          <w:sz w:val="22"/>
          <w:szCs w:val="22"/>
          <w:lang w:val="en-US" w:eastAsia="ja-JP"/>
        </w:rPr>
        <w:t>[</w:t>
      </w:r>
      <w:r w:rsidRPr="00EF7DF2">
        <w:rPr>
          <w:rFonts w:hint="eastAsia"/>
          <w:sz w:val="22"/>
          <w:szCs w:val="22"/>
          <w:lang w:val="en-US" w:eastAsia="ja-JP"/>
        </w:rPr>
        <w:t>1</w:t>
      </w:r>
      <w:r w:rsidRPr="00EF7DF2">
        <w:rPr>
          <w:sz w:val="22"/>
          <w:szCs w:val="22"/>
          <w:lang w:val="en-US" w:eastAsia="ja-JP"/>
        </w:rPr>
        <w:t>]</w:t>
      </w:r>
      <w:r w:rsidRPr="00EF7DF2">
        <w:rPr>
          <w:sz w:val="22"/>
          <w:szCs w:val="22"/>
        </w:rPr>
        <w:t xml:space="preserve"> </w:t>
      </w:r>
      <w:r w:rsidR="00867178">
        <w:rPr>
          <w:sz w:val="22"/>
          <w:szCs w:val="22"/>
        </w:rPr>
        <w:t>Final report</w:t>
      </w:r>
      <w:r w:rsidR="00EF5454" w:rsidRPr="00EF5454">
        <w:rPr>
          <w:sz w:val="22"/>
          <w:szCs w:val="22"/>
          <w:lang w:val="en-US" w:eastAsia="ja-JP"/>
        </w:rPr>
        <w:t>,</w:t>
      </w:r>
      <w:r w:rsidR="00EF5454" w:rsidRPr="00EF5454">
        <w:rPr>
          <w:rFonts w:hint="eastAsia"/>
          <w:sz w:val="22"/>
          <w:szCs w:val="22"/>
          <w:lang w:val="en-US" w:eastAsia="ja-JP"/>
        </w:rPr>
        <w:t xml:space="preserve"> RAN1</w:t>
      </w:r>
      <w:r w:rsidR="00EF5454" w:rsidRPr="00EF5454">
        <w:rPr>
          <w:sz w:val="22"/>
          <w:szCs w:val="22"/>
          <w:lang w:val="en-US" w:eastAsia="ja-JP"/>
        </w:rPr>
        <w:t>#9</w:t>
      </w:r>
      <w:r w:rsidR="00EF5454" w:rsidRPr="00EF5454">
        <w:rPr>
          <w:rFonts w:hint="eastAsia"/>
          <w:sz w:val="22"/>
          <w:szCs w:val="22"/>
          <w:lang w:val="en-US" w:eastAsia="ja-JP"/>
        </w:rPr>
        <w:t>4, August 2018</w:t>
      </w:r>
      <w:r w:rsidR="00E95E70" w:rsidRPr="00EF5454">
        <w:rPr>
          <w:rFonts w:hint="eastAsia"/>
          <w:sz w:val="22"/>
          <w:szCs w:val="22"/>
          <w:lang w:eastAsia="ja-JP"/>
        </w:rPr>
        <w:t>.</w:t>
      </w:r>
    </w:p>
    <w:p w14:paraId="20EEB99A" w14:textId="37B6EB38" w:rsidR="00B84A19" w:rsidRPr="006468A2" w:rsidRDefault="00B84A19" w:rsidP="00DD4446">
      <w:pPr>
        <w:widowControl w:val="0"/>
        <w:snapToGrid w:val="0"/>
        <w:spacing w:after="120"/>
        <w:jc w:val="both"/>
        <w:rPr>
          <w:rFonts w:eastAsiaTheme="minorEastAsia" w:cs="Arial"/>
          <w:color w:val="FF0000"/>
          <w:kern w:val="2"/>
          <w:sz w:val="22"/>
          <w:szCs w:val="22"/>
          <w:lang w:eastAsia="ja-JP"/>
        </w:rPr>
      </w:pPr>
      <w:r>
        <w:rPr>
          <w:rFonts w:eastAsiaTheme="minorEastAsia" w:cs="Arial" w:hint="eastAsia"/>
          <w:kern w:val="2"/>
          <w:sz w:val="22"/>
          <w:szCs w:val="22"/>
          <w:lang w:eastAsia="ja-JP"/>
        </w:rPr>
        <w:t>[2]</w:t>
      </w:r>
      <w:r w:rsidR="00D14304" w:rsidRPr="00D14304">
        <w:t xml:space="preserve"> </w:t>
      </w:r>
      <w:r w:rsidR="00D14304" w:rsidRPr="00D14304">
        <w:rPr>
          <w:rFonts w:eastAsiaTheme="minorEastAsia" w:cs="Arial"/>
          <w:kern w:val="2"/>
          <w:sz w:val="22"/>
          <w:szCs w:val="22"/>
          <w:lang w:eastAsia="ja-JP"/>
        </w:rPr>
        <w:t>3GPP TR 22.886, “Study on enhancement of 3GPP Support for 5G V2X Services”.</w:t>
      </w:r>
    </w:p>
    <w:p w14:paraId="5FC672AE" w14:textId="018901F7" w:rsidR="00C30AEA" w:rsidRDefault="006A26B0" w:rsidP="00DD4446">
      <w:pPr>
        <w:widowControl w:val="0"/>
        <w:snapToGrid w:val="0"/>
        <w:spacing w:after="12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[</w:t>
      </w:r>
      <w:r w:rsidR="00B84A19">
        <w:rPr>
          <w:rFonts w:eastAsia="Arial Unicode MS" w:cs="Arial"/>
          <w:kern w:val="2"/>
          <w:sz w:val="22"/>
          <w:szCs w:val="22"/>
          <w:lang w:eastAsia="zh-CN"/>
        </w:rPr>
        <w:t>3</w:t>
      </w:r>
      <w:r>
        <w:rPr>
          <w:rFonts w:eastAsia="Arial Unicode MS" w:cs="Arial"/>
          <w:kern w:val="2"/>
          <w:sz w:val="22"/>
          <w:szCs w:val="22"/>
          <w:lang w:eastAsia="zh-CN"/>
        </w:rPr>
        <w:t>]</w:t>
      </w:r>
      <w:r w:rsidR="00320DF1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C30AEA">
        <w:rPr>
          <w:sz w:val="22"/>
          <w:szCs w:val="22"/>
          <w:lang w:val="en-US" w:eastAsia="ja-JP"/>
        </w:rPr>
        <w:t>R. Kataoka, et al., “Sidelink grouping method for multicasting D2D signaling message with consideration of sidelink transmission power,” IEEE ICCCS 2019, Singapore</w:t>
      </w:r>
    </w:p>
    <w:p w14:paraId="1FFF432D" w14:textId="2D14D661" w:rsidR="00C31386" w:rsidRDefault="00C30AEA" w:rsidP="00DD4446">
      <w:pPr>
        <w:widowControl w:val="0"/>
        <w:snapToGrid w:val="0"/>
        <w:spacing w:after="120"/>
        <w:jc w:val="both"/>
        <w:rPr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 xml:space="preserve">[4] </w:t>
      </w:r>
      <w:r w:rsidR="00EC7405">
        <w:rPr>
          <w:rFonts w:eastAsia="Arial Unicode MS" w:cs="Arial"/>
          <w:kern w:val="2"/>
          <w:sz w:val="22"/>
          <w:szCs w:val="22"/>
          <w:lang w:eastAsia="zh-CN"/>
        </w:rPr>
        <w:t>R1-1811335, “</w:t>
      </w:r>
      <w:r w:rsidR="00EC7405" w:rsidRPr="00C54433">
        <w:t xml:space="preserve">Sidelink </w:t>
      </w:r>
      <w:r w:rsidR="00EC7405">
        <w:t>resource allocation mechanism</w:t>
      </w:r>
      <w:r w:rsidR="00EC7405">
        <w:rPr>
          <w:rFonts w:eastAsia="Arial Unicode MS" w:cs="Arial"/>
          <w:kern w:val="2"/>
          <w:sz w:val="22"/>
          <w:szCs w:val="22"/>
          <w:lang w:eastAsia="zh-CN"/>
        </w:rPr>
        <w:t>,” NTT DOCOMO, INC.</w:t>
      </w:r>
    </w:p>
    <w:p w14:paraId="7E8CECAB" w14:textId="614003E8" w:rsidR="00A611EA" w:rsidRPr="00EF5454" w:rsidRDefault="00A611EA" w:rsidP="00DD4446">
      <w:pPr>
        <w:widowControl w:val="0"/>
        <w:pBdr>
          <w:bottom w:val="single" w:sz="6" w:space="1" w:color="auto"/>
        </w:pBdr>
        <w:snapToGrid w:val="0"/>
        <w:spacing w:after="120"/>
        <w:jc w:val="both"/>
        <w:rPr>
          <w:sz w:val="22"/>
          <w:szCs w:val="22"/>
          <w:lang w:val="en-US" w:eastAsia="ja-JP"/>
        </w:rPr>
      </w:pPr>
    </w:p>
    <w:p w14:paraId="14EC9C7D" w14:textId="3A5C9F55" w:rsidR="00DE09E5" w:rsidRDefault="00DE09E5">
      <w:pPr>
        <w:rPr>
          <w:rFonts w:ascii="Arial" w:hAnsi="Arial"/>
          <w:b/>
          <w:bCs/>
          <w:kern w:val="28"/>
          <w:sz w:val="28"/>
          <w:lang w:val="en-US" w:eastAsia="ja-JP"/>
        </w:rPr>
      </w:pPr>
    </w:p>
    <w:sectPr w:rsidR="00DE09E5" w:rsidSect="003A7D1C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3BCE0E" w16cid:durableId="1F57A519"/>
  <w16cid:commentId w16cid:paraId="59F0B5AA" w16cid:durableId="1F57AA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627C5" w14:textId="77777777" w:rsidR="00C529C7" w:rsidRDefault="00C529C7">
      <w:r>
        <w:separator/>
      </w:r>
    </w:p>
  </w:endnote>
  <w:endnote w:type="continuationSeparator" w:id="0">
    <w:p w14:paraId="3890C153" w14:textId="77777777" w:rsidR="00C529C7" w:rsidRDefault="00C529C7">
      <w:r>
        <w:continuationSeparator/>
      </w:r>
    </w:p>
  </w:endnote>
  <w:endnote w:type="continuationNotice" w:id="1">
    <w:p w14:paraId="77E1D809" w14:textId="77777777" w:rsidR="00C529C7" w:rsidRDefault="00C52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89DD5" w14:textId="670CE873" w:rsidR="00C529C7" w:rsidRDefault="00C529C7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D82630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D82630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87D0B" w14:textId="77777777" w:rsidR="00C529C7" w:rsidRDefault="00C529C7">
      <w:r>
        <w:separator/>
      </w:r>
    </w:p>
  </w:footnote>
  <w:footnote w:type="continuationSeparator" w:id="0">
    <w:p w14:paraId="2C3E9751" w14:textId="77777777" w:rsidR="00C529C7" w:rsidRDefault="00C529C7">
      <w:r>
        <w:continuationSeparator/>
      </w:r>
    </w:p>
  </w:footnote>
  <w:footnote w:type="continuationNotice" w:id="1">
    <w:p w14:paraId="40F7414D" w14:textId="77777777" w:rsidR="00C529C7" w:rsidRDefault="00C529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1715D"/>
    <w:multiLevelType w:val="hybridMultilevel"/>
    <w:tmpl w:val="8F785A8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5B408CD"/>
    <w:multiLevelType w:val="hybridMultilevel"/>
    <w:tmpl w:val="A5D210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673693C"/>
    <w:multiLevelType w:val="hybridMultilevel"/>
    <w:tmpl w:val="04D80FF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58457E"/>
    <w:multiLevelType w:val="hybridMultilevel"/>
    <w:tmpl w:val="55006DE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D05656F"/>
    <w:multiLevelType w:val="hybridMultilevel"/>
    <w:tmpl w:val="1FDEE026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1292736"/>
    <w:multiLevelType w:val="hybridMultilevel"/>
    <w:tmpl w:val="32AA35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3D052FEE"/>
    <w:multiLevelType w:val="hybridMultilevel"/>
    <w:tmpl w:val="F20A29A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DED77A3"/>
    <w:multiLevelType w:val="hybridMultilevel"/>
    <w:tmpl w:val="DF3C7F3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32E0E00"/>
    <w:multiLevelType w:val="hybridMultilevel"/>
    <w:tmpl w:val="ACD6199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37550F"/>
    <w:multiLevelType w:val="hybridMultilevel"/>
    <w:tmpl w:val="E3D85A7A"/>
    <w:lvl w:ilvl="0" w:tplc="4B6A8D72">
      <w:start w:val="1"/>
      <w:numFmt w:val="decimal"/>
      <w:lvlText w:val="%1."/>
      <w:lvlJc w:val="left"/>
      <w:pPr>
        <w:ind w:left="420" w:hanging="420"/>
      </w:pPr>
      <w:rPr>
        <w:rFonts w:ascii="Times New Roman" w:eastAsia="Arial Unicode MS" w:hAnsi="Times New Roman" w:cs="Times New Roman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60491F"/>
    <w:multiLevelType w:val="hybridMultilevel"/>
    <w:tmpl w:val="CA0A7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4F718E"/>
    <w:multiLevelType w:val="hybridMultilevel"/>
    <w:tmpl w:val="66763B3C"/>
    <w:lvl w:ilvl="0" w:tplc="E536FE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E05F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9C8E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0A8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8037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6C84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26B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402E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E42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DD40FD"/>
    <w:multiLevelType w:val="hybridMultilevel"/>
    <w:tmpl w:val="C2D4DDF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0B0460"/>
    <w:multiLevelType w:val="hybridMultilevel"/>
    <w:tmpl w:val="F668A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63868C5"/>
    <w:multiLevelType w:val="hybridMultilevel"/>
    <w:tmpl w:val="3926BF4A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8E13EA"/>
    <w:multiLevelType w:val="hybridMultilevel"/>
    <w:tmpl w:val="59F46F3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E07310"/>
    <w:multiLevelType w:val="hybridMultilevel"/>
    <w:tmpl w:val="FC6C75CE"/>
    <w:lvl w:ilvl="0" w:tplc="CE52B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84D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8CFC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626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EC52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7E5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0E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C2BA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BC9E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6637145A"/>
    <w:multiLevelType w:val="hybridMultilevel"/>
    <w:tmpl w:val="E17CFEB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9007C45"/>
    <w:multiLevelType w:val="hybridMultilevel"/>
    <w:tmpl w:val="71843D5C"/>
    <w:lvl w:ilvl="0" w:tplc="55C4CF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3865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BAD7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5C7D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1A00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140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A5F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D0E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EE53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ACB362B"/>
    <w:multiLevelType w:val="hybridMultilevel"/>
    <w:tmpl w:val="2F8C5BC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803264"/>
    <w:multiLevelType w:val="hybridMultilevel"/>
    <w:tmpl w:val="EB9656E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861FB3"/>
    <w:multiLevelType w:val="hybridMultilevel"/>
    <w:tmpl w:val="9FCE3E5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5B02E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F93378F"/>
    <w:multiLevelType w:val="hybridMultilevel"/>
    <w:tmpl w:val="76FC20B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C8CCDC0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4" w15:restartNumberingAfterBreak="0">
    <w:nsid w:val="718428D3"/>
    <w:multiLevelType w:val="hybridMultilevel"/>
    <w:tmpl w:val="D51E7B6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6C3630"/>
    <w:multiLevelType w:val="hybridMultilevel"/>
    <w:tmpl w:val="019E7734"/>
    <w:lvl w:ilvl="0" w:tplc="8C285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762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0E70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DA88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C26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0CC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30CE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0012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0C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91455F3"/>
    <w:multiLevelType w:val="hybridMultilevel"/>
    <w:tmpl w:val="1788FAB2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957A9D"/>
    <w:multiLevelType w:val="hybridMultilevel"/>
    <w:tmpl w:val="3580DEDC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66800"/>
    <w:multiLevelType w:val="hybridMultilevel"/>
    <w:tmpl w:val="48AC44C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0" w15:restartNumberingAfterBreak="0">
    <w:nsid w:val="7E652B89"/>
    <w:multiLevelType w:val="hybridMultilevel"/>
    <w:tmpl w:val="B674F036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9"/>
  </w:num>
  <w:num w:numId="5">
    <w:abstractNumId w:val="38"/>
  </w:num>
  <w:num w:numId="6">
    <w:abstractNumId w:val="6"/>
  </w:num>
  <w:num w:numId="7">
    <w:abstractNumId w:val="16"/>
  </w:num>
  <w:num w:numId="8">
    <w:abstractNumId w:val="8"/>
  </w:num>
  <w:num w:numId="9">
    <w:abstractNumId w:val="18"/>
  </w:num>
  <w:num w:numId="10">
    <w:abstractNumId w:val="11"/>
  </w:num>
  <w:num w:numId="11">
    <w:abstractNumId w:val="37"/>
  </w:num>
  <w:num w:numId="12">
    <w:abstractNumId w:val="1"/>
  </w:num>
  <w:num w:numId="13">
    <w:abstractNumId w:val="12"/>
  </w:num>
  <w:num w:numId="14">
    <w:abstractNumId w:val="10"/>
  </w:num>
  <w:num w:numId="15">
    <w:abstractNumId w:val="25"/>
  </w:num>
  <w:num w:numId="16">
    <w:abstractNumId w:val="33"/>
  </w:num>
  <w:num w:numId="17">
    <w:abstractNumId w:val="36"/>
  </w:num>
  <w:num w:numId="18">
    <w:abstractNumId w:val="40"/>
  </w:num>
  <w:num w:numId="19">
    <w:abstractNumId w:val="21"/>
  </w:num>
  <w:num w:numId="20">
    <w:abstractNumId w:val="33"/>
  </w:num>
  <w:num w:numId="21">
    <w:abstractNumId w:val="33"/>
  </w:num>
  <w:num w:numId="22">
    <w:abstractNumId w:val="33"/>
  </w:num>
  <w:num w:numId="23">
    <w:abstractNumId w:val="33"/>
  </w:num>
  <w:num w:numId="24">
    <w:abstractNumId w:val="33"/>
  </w:num>
  <w:num w:numId="25">
    <w:abstractNumId w:val="5"/>
  </w:num>
  <w:num w:numId="26">
    <w:abstractNumId w:val="2"/>
  </w:num>
  <w:num w:numId="27">
    <w:abstractNumId w:val="13"/>
  </w:num>
  <w:num w:numId="28">
    <w:abstractNumId w:val="26"/>
  </w:num>
  <w:num w:numId="29">
    <w:abstractNumId w:val="39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14"/>
  </w:num>
  <w:num w:numId="35">
    <w:abstractNumId w:val="33"/>
  </w:num>
  <w:num w:numId="36">
    <w:abstractNumId w:val="33"/>
  </w:num>
  <w:num w:numId="37">
    <w:abstractNumId w:val="35"/>
  </w:num>
  <w:num w:numId="38">
    <w:abstractNumId w:val="23"/>
  </w:num>
  <w:num w:numId="39">
    <w:abstractNumId w:val="17"/>
  </w:num>
  <w:num w:numId="40">
    <w:abstractNumId w:val="27"/>
  </w:num>
  <w:num w:numId="41">
    <w:abstractNumId w:val="29"/>
  </w:num>
  <w:num w:numId="42">
    <w:abstractNumId w:val="30"/>
  </w:num>
  <w:num w:numId="43">
    <w:abstractNumId w:val="22"/>
  </w:num>
  <w:num w:numId="44">
    <w:abstractNumId w:val="20"/>
  </w:num>
  <w:num w:numId="45">
    <w:abstractNumId w:val="3"/>
  </w:num>
  <w:num w:numId="46">
    <w:abstractNumId w:val="32"/>
  </w:num>
  <w:num w:numId="47">
    <w:abstractNumId w:val="28"/>
  </w:num>
  <w:num w:numId="48">
    <w:abstractNumId w:val="34"/>
  </w:num>
  <w:num w:numId="4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D31"/>
    <w:rsid w:val="00000D59"/>
    <w:rsid w:val="00001B03"/>
    <w:rsid w:val="00001C09"/>
    <w:rsid w:val="000024E0"/>
    <w:rsid w:val="0000275C"/>
    <w:rsid w:val="00002B69"/>
    <w:rsid w:val="0000326B"/>
    <w:rsid w:val="00004317"/>
    <w:rsid w:val="00005B13"/>
    <w:rsid w:val="00006124"/>
    <w:rsid w:val="00006431"/>
    <w:rsid w:val="0000707E"/>
    <w:rsid w:val="00007559"/>
    <w:rsid w:val="000078C5"/>
    <w:rsid w:val="00007BDD"/>
    <w:rsid w:val="000105F9"/>
    <w:rsid w:val="000110F3"/>
    <w:rsid w:val="00011C1D"/>
    <w:rsid w:val="00011E1C"/>
    <w:rsid w:val="00014015"/>
    <w:rsid w:val="00014AA9"/>
    <w:rsid w:val="00015C13"/>
    <w:rsid w:val="000172E7"/>
    <w:rsid w:val="000175E0"/>
    <w:rsid w:val="000203B3"/>
    <w:rsid w:val="00021AC4"/>
    <w:rsid w:val="00021B6B"/>
    <w:rsid w:val="00022149"/>
    <w:rsid w:val="000254AE"/>
    <w:rsid w:val="000267E0"/>
    <w:rsid w:val="00026E17"/>
    <w:rsid w:val="00027827"/>
    <w:rsid w:val="00027BD0"/>
    <w:rsid w:val="00027C00"/>
    <w:rsid w:val="000306A8"/>
    <w:rsid w:val="0003090D"/>
    <w:rsid w:val="000316CC"/>
    <w:rsid w:val="0003205F"/>
    <w:rsid w:val="0003226C"/>
    <w:rsid w:val="00033ABA"/>
    <w:rsid w:val="00033FD5"/>
    <w:rsid w:val="0003446D"/>
    <w:rsid w:val="00034D1F"/>
    <w:rsid w:val="000353F8"/>
    <w:rsid w:val="000364CB"/>
    <w:rsid w:val="00036D38"/>
    <w:rsid w:val="00040287"/>
    <w:rsid w:val="00040D37"/>
    <w:rsid w:val="0004151A"/>
    <w:rsid w:val="000415F3"/>
    <w:rsid w:val="0004296E"/>
    <w:rsid w:val="00042D81"/>
    <w:rsid w:val="000431B2"/>
    <w:rsid w:val="000435FC"/>
    <w:rsid w:val="00043605"/>
    <w:rsid w:val="00043E70"/>
    <w:rsid w:val="0004409F"/>
    <w:rsid w:val="00044616"/>
    <w:rsid w:val="00044846"/>
    <w:rsid w:val="0004622D"/>
    <w:rsid w:val="0004686E"/>
    <w:rsid w:val="00046F76"/>
    <w:rsid w:val="00047C9D"/>
    <w:rsid w:val="00047F1E"/>
    <w:rsid w:val="00050BB8"/>
    <w:rsid w:val="00050D4D"/>
    <w:rsid w:val="00051D46"/>
    <w:rsid w:val="0005227B"/>
    <w:rsid w:val="00052490"/>
    <w:rsid w:val="00052796"/>
    <w:rsid w:val="00053B38"/>
    <w:rsid w:val="000550CA"/>
    <w:rsid w:val="0005569E"/>
    <w:rsid w:val="0005625A"/>
    <w:rsid w:val="00056CE2"/>
    <w:rsid w:val="000578EB"/>
    <w:rsid w:val="00057C8F"/>
    <w:rsid w:val="00057D56"/>
    <w:rsid w:val="00060314"/>
    <w:rsid w:val="00060585"/>
    <w:rsid w:val="000607EA"/>
    <w:rsid w:val="00061474"/>
    <w:rsid w:val="00061C83"/>
    <w:rsid w:val="00061DC0"/>
    <w:rsid w:val="00061F3F"/>
    <w:rsid w:val="000622CD"/>
    <w:rsid w:val="00063491"/>
    <w:rsid w:val="00063512"/>
    <w:rsid w:val="00063EEE"/>
    <w:rsid w:val="00064401"/>
    <w:rsid w:val="0006454B"/>
    <w:rsid w:val="00064A03"/>
    <w:rsid w:val="00064E7A"/>
    <w:rsid w:val="000656A1"/>
    <w:rsid w:val="00066137"/>
    <w:rsid w:val="0006632D"/>
    <w:rsid w:val="00066412"/>
    <w:rsid w:val="00066EDE"/>
    <w:rsid w:val="00067138"/>
    <w:rsid w:val="00067425"/>
    <w:rsid w:val="00070031"/>
    <w:rsid w:val="0007063E"/>
    <w:rsid w:val="000711B7"/>
    <w:rsid w:val="000712FA"/>
    <w:rsid w:val="0007154F"/>
    <w:rsid w:val="000732DC"/>
    <w:rsid w:val="000739D4"/>
    <w:rsid w:val="00073D08"/>
    <w:rsid w:val="0007533C"/>
    <w:rsid w:val="0007588B"/>
    <w:rsid w:val="00075BB1"/>
    <w:rsid w:val="0007700F"/>
    <w:rsid w:val="00077AFB"/>
    <w:rsid w:val="00077E03"/>
    <w:rsid w:val="00080661"/>
    <w:rsid w:val="000811E5"/>
    <w:rsid w:val="0008190C"/>
    <w:rsid w:val="00082275"/>
    <w:rsid w:val="000829E1"/>
    <w:rsid w:val="00082FA4"/>
    <w:rsid w:val="00082FCF"/>
    <w:rsid w:val="00084582"/>
    <w:rsid w:val="00085084"/>
    <w:rsid w:val="000850E8"/>
    <w:rsid w:val="000852B8"/>
    <w:rsid w:val="000852E1"/>
    <w:rsid w:val="00086E1E"/>
    <w:rsid w:val="0009059F"/>
    <w:rsid w:val="00091B88"/>
    <w:rsid w:val="00091C84"/>
    <w:rsid w:val="00091DBE"/>
    <w:rsid w:val="0009227F"/>
    <w:rsid w:val="00092A50"/>
    <w:rsid w:val="00092EB5"/>
    <w:rsid w:val="000932EF"/>
    <w:rsid w:val="00093479"/>
    <w:rsid w:val="00093CAD"/>
    <w:rsid w:val="000940EB"/>
    <w:rsid w:val="000946C6"/>
    <w:rsid w:val="00094ED1"/>
    <w:rsid w:val="00094FCC"/>
    <w:rsid w:val="0009538E"/>
    <w:rsid w:val="00095772"/>
    <w:rsid w:val="000962BA"/>
    <w:rsid w:val="00096E26"/>
    <w:rsid w:val="000970E3"/>
    <w:rsid w:val="000A0A8C"/>
    <w:rsid w:val="000A0F99"/>
    <w:rsid w:val="000A1C78"/>
    <w:rsid w:val="000A1F16"/>
    <w:rsid w:val="000A20A2"/>
    <w:rsid w:val="000A20C2"/>
    <w:rsid w:val="000A2B1E"/>
    <w:rsid w:val="000A3326"/>
    <w:rsid w:val="000A3A5A"/>
    <w:rsid w:val="000A421A"/>
    <w:rsid w:val="000A4815"/>
    <w:rsid w:val="000A4C29"/>
    <w:rsid w:val="000A557E"/>
    <w:rsid w:val="000A5B1D"/>
    <w:rsid w:val="000A5BAA"/>
    <w:rsid w:val="000A6619"/>
    <w:rsid w:val="000A6921"/>
    <w:rsid w:val="000A6B73"/>
    <w:rsid w:val="000A6E46"/>
    <w:rsid w:val="000A7872"/>
    <w:rsid w:val="000A7B93"/>
    <w:rsid w:val="000B06FE"/>
    <w:rsid w:val="000B0C9F"/>
    <w:rsid w:val="000B1C67"/>
    <w:rsid w:val="000B2B94"/>
    <w:rsid w:val="000B3E7E"/>
    <w:rsid w:val="000B4354"/>
    <w:rsid w:val="000B4857"/>
    <w:rsid w:val="000B4A27"/>
    <w:rsid w:val="000B4BFD"/>
    <w:rsid w:val="000B4FF0"/>
    <w:rsid w:val="000B51CB"/>
    <w:rsid w:val="000B5A89"/>
    <w:rsid w:val="000B5BDC"/>
    <w:rsid w:val="000B7582"/>
    <w:rsid w:val="000B7E58"/>
    <w:rsid w:val="000B7EB4"/>
    <w:rsid w:val="000C002D"/>
    <w:rsid w:val="000C07B6"/>
    <w:rsid w:val="000C0A98"/>
    <w:rsid w:val="000C0F89"/>
    <w:rsid w:val="000C1793"/>
    <w:rsid w:val="000C21AD"/>
    <w:rsid w:val="000C26DF"/>
    <w:rsid w:val="000C3933"/>
    <w:rsid w:val="000C3D45"/>
    <w:rsid w:val="000C3F67"/>
    <w:rsid w:val="000C452E"/>
    <w:rsid w:val="000C552D"/>
    <w:rsid w:val="000C62B2"/>
    <w:rsid w:val="000C6405"/>
    <w:rsid w:val="000C6468"/>
    <w:rsid w:val="000C655D"/>
    <w:rsid w:val="000D1993"/>
    <w:rsid w:val="000D251B"/>
    <w:rsid w:val="000D2651"/>
    <w:rsid w:val="000D3E4C"/>
    <w:rsid w:val="000D4992"/>
    <w:rsid w:val="000D4B39"/>
    <w:rsid w:val="000D5010"/>
    <w:rsid w:val="000D545C"/>
    <w:rsid w:val="000D576A"/>
    <w:rsid w:val="000D6513"/>
    <w:rsid w:val="000D662C"/>
    <w:rsid w:val="000D677F"/>
    <w:rsid w:val="000D7950"/>
    <w:rsid w:val="000D7ABD"/>
    <w:rsid w:val="000D7E95"/>
    <w:rsid w:val="000E00EC"/>
    <w:rsid w:val="000E010F"/>
    <w:rsid w:val="000E030A"/>
    <w:rsid w:val="000E0435"/>
    <w:rsid w:val="000E06C8"/>
    <w:rsid w:val="000E078D"/>
    <w:rsid w:val="000E0B49"/>
    <w:rsid w:val="000E109B"/>
    <w:rsid w:val="000E11E0"/>
    <w:rsid w:val="000E1672"/>
    <w:rsid w:val="000E1BB9"/>
    <w:rsid w:val="000E1F34"/>
    <w:rsid w:val="000E48A3"/>
    <w:rsid w:val="000E5A79"/>
    <w:rsid w:val="000E5DDA"/>
    <w:rsid w:val="000E5F26"/>
    <w:rsid w:val="000E6280"/>
    <w:rsid w:val="000E656D"/>
    <w:rsid w:val="000E658F"/>
    <w:rsid w:val="000F01BC"/>
    <w:rsid w:val="000F04EC"/>
    <w:rsid w:val="000F06AB"/>
    <w:rsid w:val="000F10A7"/>
    <w:rsid w:val="000F10AE"/>
    <w:rsid w:val="000F1801"/>
    <w:rsid w:val="000F1A27"/>
    <w:rsid w:val="000F1DAD"/>
    <w:rsid w:val="000F29AD"/>
    <w:rsid w:val="000F2CC5"/>
    <w:rsid w:val="000F2DB1"/>
    <w:rsid w:val="000F352B"/>
    <w:rsid w:val="000F355C"/>
    <w:rsid w:val="000F36BE"/>
    <w:rsid w:val="000F3809"/>
    <w:rsid w:val="000F38CF"/>
    <w:rsid w:val="000F624F"/>
    <w:rsid w:val="000F644E"/>
    <w:rsid w:val="000F686F"/>
    <w:rsid w:val="000F6951"/>
    <w:rsid w:val="000F7C58"/>
    <w:rsid w:val="00100752"/>
    <w:rsid w:val="00100D82"/>
    <w:rsid w:val="001013C6"/>
    <w:rsid w:val="00102BD3"/>
    <w:rsid w:val="0010381B"/>
    <w:rsid w:val="0010395C"/>
    <w:rsid w:val="00103EA5"/>
    <w:rsid w:val="00105152"/>
    <w:rsid w:val="0010605D"/>
    <w:rsid w:val="00106318"/>
    <w:rsid w:val="0010695E"/>
    <w:rsid w:val="00106EFA"/>
    <w:rsid w:val="00106FBA"/>
    <w:rsid w:val="001071AD"/>
    <w:rsid w:val="00110AD2"/>
    <w:rsid w:val="00111D5D"/>
    <w:rsid w:val="001125C2"/>
    <w:rsid w:val="00112951"/>
    <w:rsid w:val="0011341E"/>
    <w:rsid w:val="001135F3"/>
    <w:rsid w:val="00113AE9"/>
    <w:rsid w:val="00113F7B"/>
    <w:rsid w:val="001142B1"/>
    <w:rsid w:val="001148B1"/>
    <w:rsid w:val="00114B23"/>
    <w:rsid w:val="001154E6"/>
    <w:rsid w:val="00116D77"/>
    <w:rsid w:val="001173E8"/>
    <w:rsid w:val="00117C28"/>
    <w:rsid w:val="00121062"/>
    <w:rsid w:val="001211FA"/>
    <w:rsid w:val="0012327A"/>
    <w:rsid w:val="00123356"/>
    <w:rsid w:val="00123497"/>
    <w:rsid w:val="00123933"/>
    <w:rsid w:val="00123A98"/>
    <w:rsid w:val="0012590F"/>
    <w:rsid w:val="00125A47"/>
    <w:rsid w:val="001261B2"/>
    <w:rsid w:val="0012649E"/>
    <w:rsid w:val="00126508"/>
    <w:rsid w:val="00126538"/>
    <w:rsid w:val="00127F19"/>
    <w:rsid w:val="00130553"/>
    <w:rsid w:val="00130BEE"/>
    <w:rsid w:val="00130FBE"/>
    <w:rsid w:val="00131263"/>
    <w:rsid w:val="001317A5"/>
    <w:rsid w:val="001333E6"/>
    <w:rsid w:val="001336FF"/>
    <w:rsid w:val="001340E1"/>
    <w:rsid w:val="00134BCD"/>
    <w:rsid w:val="00134C92"/>
    <w:rsid w:val="001356C0"/>
    <w:rsid w:val="00137424"/>
    <w:rsid w:val="00137C80"/>
    <w:rsid w:val="00140907"/>
    <w:rsid w:val="00140DFA"/>
    <w:rsid w:val="00140F8D"/>
    <w:rsid w:val="001410FD"/>
    <w:rsid w:val="001419FD"/>
    <w:rsid w:val="00142716"/>
    <w:rsid w:val="001437F5"/>
    <w:rsid w:val="00143ACE"/>
    <w:rsid w:val="00143C23"/>
    <w:rsid w:val="001443F7"/>
    <w:rsid w:val="001444B9"/>
    <w:rsid w:val="001444EA"/>
    <w:rsid w:val="001446E2"/>
    <w:rsid w:val="001449AD"/>
    <w:rsid w:val="00144B1C"/>
    <w:rsid w:val="001456A4"/>
    <w:rsid w:val="00145771"/>
    <w:rsid w:val="00146536"/>
    <w:rsid w:val="001473E6"/>
    <w:rsid w:val="001473F9"/>
    <w:rsid w:val="00147B45"/>
    <w:rsid w:val="00147D41"/>
    <w:rsid w:val="00150012"/>
    <w:rsid w:val="001507C6"/>
    <w:rsid w:val="00150EAE"/>
    <w:rsid w:val="00151DAD"/>
    <w:rsid w:val="00152A97"/>
    <w:rsid w:val="00152C4C"/>
    <w:rsid w:val="00152D8E"/>
    <w:rsid w:val="00153A9E"/>
    <w:rsid w:val="0015408A"/>
    <w:rsid w:val="001550A0"/>
    <w:rsid w:val="0015582D"/>
    <w:rsid w:val="00155FBD"/>
    <w:rsid w:val="00156D94"/>
    <w:rsid w:val="00157019"/>
    <w:rsid w:val="00160403"/>
    <w:rsid w:val="00160663"/>
    <w:rsid w:val="001606FC"/>
    <w:rsid w:val="00160FD7"/>
    <w:rsid w:val="001627C2"/>
    <w:rsid w:val="001636B8"/>
    <w:rsid w:val="001656C6"/>
    <w:rsid w:val="0016725B"/>
    <w:rsid w:val="00167909"/>
    <w:rsid w:val="0017049E"/>
    <w:rsid w:val="001719A2"/>
    <w:rsid w:val="001720DD"/>
    <w:rsid w:val="0017220C"/>
    <w:rsid w:val="0017263D"/>
    <w:rsid w:val="0017301D"/>
    <w:rsid w:val="00173A94"/>
    <w:rsid w:val="001746A4"/>
    <w:rsid w:val="00174733"/>
    <w:rsid w:val="001761E9"/>
    <w:rsid w:val="00176219"/>
    <w:rsid w:val="0017625E"/>
    <w:rsid w:val="00176BC7"/>
    <w:rsid w:val="001770E2"/>
    <w:rsid w:val="00177419"/>
    <w:rsid w:val="00177A17"/>
    <w:rsid w:val="00181F6E"/>
    <w:rsid w:val="00181FFB"/>
    <w:rsid w:val="0018206B"/>
    <w:rsid w:val="00183AC7"/>
    <w:rsid w:val="00185758"/>
    <w:rsid w:val="001857DE"/>
    <w:rsid w:val="0018595D"/>
    <w:rsid w:val="00186069"/>
    <w:rsid w:val="00186935"/>
    <w:rsid w:val="00187461"/>
    <w:rsid w:val="0018763A"/>
    <w:rsid w:val="00187ED4"/>
    <w:rsid w:val="00187FD9"/>
    <w:rsid w:val="0019072C"/>
    <w:rsid w:val="00190CA2"/>
    <w:rsid w:val="00190FC7"/>
    <w:rsid w:val="001911FB"/>
    <w:rsid w:val="00191781"/>
    <w:rsid w:val="0019300D"/>
    <w:rsid w:val="00193A57"/>
    <w:rsid w:val="001940F1"/>
    <w:rsid w:val="00194F91"/>
    <w:rsid w:val="00195406"/>
    <w:rsid w:val="0019584D"/>
    <w:rsid w:val="00195978"/>
    <w:rsid w:val="00195EBB"/>
    <w:rsid w:val="00197B74"/>
    <w:rsid w:val="001A0869"/>
    <w:rsid w:val="001A0C4F"/>
    <w:rsid w:val="001A0F91"/>
    <w:rsid w:val="001A1C02"/>
    <w:rsid w:val="001A1CBA"/>
    <w:rsid w:val="001A25B3"/>
    <w:rsid w:val="001A348E"/>
    <w:rsid w:val="001A355A"/>
    <w:rsid w:val="001A4A41"/>
    <w:rsid w:val="001A4EF9"/>
    <w:rsid w:val="001A55B5"/>
    <w:rsid w:val="001A5F3B"/>
    <w:rsid w:val="001A6497"/>
    <w:rsid w:val="001A6A01"/>
    <w:rsid w:val="001A6B3E"/>
    <w:rsid w:val="001A71F8"/>
    <w:rsid w:val="001A7D7E"/>
    <w:rsid w:val="001B0118"/>
    <w:rsid w:val="001B0527"/>
    <w:rsid w:val="001B0923"/>
    <w:rsid w:val="001B1066"/>
    <w:rsid w:val="001B218A"/>
    <w:rsid w:val="001B2654"/>
    <w:rsid w:val="001B325F"/>
    <w:rsid w:val="001B34C2"/>
    <w:rsid w:val="001B3E7A"/>
    <w:rsid w:val="001B4DBB"/>
    <w:rsid w:val="001B523D"/>
    <w:rsid w:val="001B5D19"/>
    <w:rsid w:val="001B6675"/>
    <w:rsid w:val="001B66DA"/>
    <w:rsid w:val="001B78FD"/>
    <w:rsid w:val="001B7918"/>
    <w:rsid w:val="001C1089"/>
    <w:rsid w:val="001C18DD"/>
    <w:rsid w:val="001C1AA4"/>
    <w:rsid w:val="001C23E7"/>
    <w:rsid w:val="001C2448"/>
    <w:rsid w:val="001C2C85"/>
    <w:rsid w:val="001C3A8E"/>
    <w:rsid w:val="001C3B1C"/>
    <w:rsid w:val="001C4857"/>
    <w:rsid w:val="001C4EA7"/>
    <w:rsid w:val="001C566C"/>
    <w:rsid w:val="001C56CE"/>
    <w:rsid w:val="001C5908"/>
    <w:rsid w:val="001C5A8D"/>
    <w:rsid w:val="001C5DF5"/>
    <w:rsid w:val="001D0548"/>
    <w:rsid w:val="001D075E"/>
    <w:rsid w:val="001D1108"/>
    <w:rsid w:val="001D1263"/>
    <w:rsid w:val="001D19EB"/>
    <w:rsid w:val="001D2048"/>
    <w:rsid w:val="001D2542"/>
    <w:rsid w:val="001D2B0B"/>
    <w:rsid w:val="001D3544"/>
    <w:rsid w:val="001D3A8B"/>
    <w:rsid w:val="001D3D6F"/>
    <w:rsid w:val="001D46F8"/>
    <w:rsid w:val="001D5167"/>
    <w:rsid w:val="001D64B8"/>
    <w:rsid w:val="001D6DE3"/>
    <w:rsid w:val="001D77B0"/>
    <w:rsid w:val="001E045E"/>
    <w:rsid w:val="001E1B38"/>
    <w:rsid w:val="001E1E5B"/>
    <w:rsid w:val="001E2E67"/>
    <w:rsid w:val="001E4C39"/>
    <w:rsid w:val="001E537D"/>
    <w:rsid w:val="001E65F5"/>
    <w:rsid w:val="001E6DC4"/>
    <w:rsid w:val="001E70C0"/>
    <w:rsid w:val="001E72C8"/>
    <w:rsid w:val="001E7AEB"/>
    <w:rsid w:val="001E7AF4"/>
    <w:rsid w:val="001F0F87"/>
    <w:rsid w:val="001F26FD"/>
    <w:rsid w:val="001F3559"/>
    <w:rsid w:val="001F3E3E"/>
    <w:rsid w:val="001F43A6"/>
    <w:rsid w:val="001F56ED"/>
    <w:rsid w:val="001F5FD2"/>
    <w:rsid w:val="001F7914"/>
    <w:rsid w:val="002010FB"/>
    <w:rsid w:val="002014E1"/>
    <w:rsid w:val="002015BD"/>
    <w:rsid w:val="002022BC"/>
    <w:rsid w:val="002033B3"/>
    <w:rsid w:val="002036CC"/>
    <w:rsid w:val="00203798"/>
    <w:rsid w:val="00203EAC"/>
    <w:rsid w:val="00204565"/>
    <w:rsid w:val="00204636"/>
    <w:rsid w:val="0020475F"/>
    <w:rsid w:val="002049E4"/>
    <w:rsid w:val="00204A20"/>
    <w:rsid w:val="00206E5D"/>
    <w:rsid w:val="002073D3"/>
    <w:rsid w:val="00210C52"/>
    <w:rsid w:val="00211C36"/>
    <w:rsid w:val="002122B1"/>
    <w:rsid w:val="00213250"/>
    <w:rsid w:val="00213CDD"/>
    <w:rsid w:val="002142C6"/>
    <w:rsid w:val="0021459A"/>
    <w:rsid w:val="002146DC"/>
    <w:rsid w:val="002164B4"/>
    <w:rsid w:val="00216D1C"/>
    <w:rsid w:val="00221362"/>
    <w:rsid w:val="00221363"/>
    <w:rsid w:val="002215A6"/>
    <w:rsid w:val="00221781"/>
    <w:rsid w:val="002218E2"/>
    <w:rsid w:val="00221BB6"/>
    <w:rsid w:val="00221E24"/>
    <w:rsid w:val="002232E0"/>
    <w:rsid w:val="00223DE4"/>
    <w:rsid w:val="00224C5A"/>
    <w:rsid w:val="0022661B"/>
    <w:rsid w:val="002276BA"/>
    <w:rsid w:val="0023051B"/>
    <w:rsid w:val="00230F9D"/>
    <w:rsid w:val="00231145"/>
    <w:rsid w:val="002315F6"/>
    <w:rsid w:val="00231BED"/>
    <w:rsid w:val="00232487"/>
    <w:rsid w:val="002336B5"/>
    <w:rsid w:val="00233B5E"/>
    <w:rsid w:val="00234093"/>
    <w:rsid w:val="002358EA"/>
    <w:rsid w:val="00236A00"/>
    <w:rsid w:val="00236DD5"/>
    <w:rsid w:val="00236FBE"/>
    <w:rsid w:val="00236FD5"/>
    <w:rsid w:val="002370DE"/>
    <w:rsid w:val="00237922"/>
    <w:rsid w:val="00237CB8"/>
    <w:rsid w:val="0024026D"/>
    <w:rsid w:val="0024071B"/>
    <w:rsid w:val="00242D21"/>
    <w:rsid w:val="00243777"/>
    <w:rsid w:val="002445E8"/>
    <w:rsid w:val="002457AF"/>
    <w:rsid w:val="0024668F"/>
    <w:rsid w:val="00246DAB"/>
    <w:rsid w:val="00246E77"/>
    <w:rsid w:val="002472DE"/>
    <w:rsid w:val="002477D8"/>
    <w:rsid w:val="00247BFF"/>
    <w:rsid w:val="00250E2C"/>
    <w:rsid w:val="002513FC"/>
    <w:rsid w:val="00251799"/>
    <w:rsid w:val="00252628"/>
    <w:rsid w:val="002530BC"/>
    <w:rsid w:val="00253AB0"/>
    <w:rsid w:val="00255368"/>
    <w:rsid w:val="00255663"/>
    <w:rsid w:val="002566A1"/>
    <w:rsid w:val="0025692F"/>
    <w:rsid w:val="0025752D"/>
    <w:rsid w:val="0025777E"/>
    <w:rsid w:val="002604FA"/>
    <w:rsid w:val="00260D66"/>
    <w:rsid w:val="00261879"/>
    <w:rsid w:val="0026254E"/>
    <w:rsid w:val="002640B7"/>
    <w:rsid w:val="00264247"/>
    <w:rsid w:val="00265552"/>
    <w:rsid w:val="00265D94"/>
    <w:rsid w:val="00265F8C"/>
    <w:rsid w:val="002669CC"/>
    <w:rsid w:val="00266C02"/>
    <w:rsid w:val="00266FF3"/>
    <w:rsid w:val="00267062"/>
    <w:rsid w:val="00267595"/>
    <w:rsid w:val="00267748"/>
    <w:rsid w:val="002679F2"/>
    <w:rsid w:val="00267CE4"/>
    <w:rsid w:val="00270C94"/>
    <w:rsid w:val="00270CD5"/>
    <w:rsid w:val="002719BB"/>
    <w:rsid w:val="00271EFA"/>
    <w:rsid w:val="00271F4F"/>
    <w:rsid w:val="0027226E"/>
    <w:rsid w:val="00272FF0"/>
    <w:rsid w:val="002738D3"/>
    <w:rsid w:val="00273EA6"/>
    <w:rsid w:val="00273FAA"/>
    <w:rsid w:val="00274615"/>
    <w:rsid w:val="00274714"/>
    <w:rsid w:val="002748FA"/>
    <w:rsid w:val="00274A18"/>
    <w:rsid w:val="00274FFD"/>
    <w:rsid w:val="00275424"/>
    <w:rsid w:val="002757B2"/>
    <w:rsid w:val="00275CC3"/>
    <w:rsid w:val="00275D00"/>
    <w:rsid w:val="0027654D"/>
    <w:rsid w:val="00277BDF"/>
    <w:rsid w:val="00277E45"/>
    <w:rsid w:val="00277FED"/>
    <w:rsid w:val="00280ACD"/>
    <w:rsid w:val="00280B27"/>
    <w:rsid w:val="00282084"/>
    <w:rsid w:val="002825BD"/>
    <w:rsid w:val="00283259"/>
    <w:rsid w:val="00283D6A"/>
    <w:rsid w:val="002841EE"/>
    <w:rsid w:val="002845AD"/>
    <w:rsid w:val="002845D1"/>
    <w:rsid w:val="00284B6F"/>
    <w:rsid w:val="002859AA"/>
    <w:rsid w:val="00285E2D"/>
    <w:rsid w:val="00285EFE"/>
    <w:rsid w:val="002866C8"/>
    <w:rsid w:val="002871E7"/>
    <w:rsid w:val="00287465"/>
    <w:rsid w:val="0028787D"/>
    <w:rsid w:val="002878C4"/>
    <w:rsid w:val="00287FAA"/>
    <w:rsid w:val="0029058C"/>
    <w:rsid w:val="00290786"/>
    <w:rsid w:val="00290C0C"/>
    <w:rsid w:val="00291A0A"/>
    <w:rsid w:val="002927B6"/>
    <w:rsid w:val="002927C1"/>
    <w:rsid w:val="00293042"/>
    <w:rsid w:val="00293253"/>
    <w:rsid w:val="002936E8"/>
    <w:rsid w:val="00293BFC"/>
    <w:rsid w:val="002946BC"/>
    <w:rsid w:val="00294A43"/>
    <w:rsid w:val="00294DCE"/>
    <w:rsid w:val="002953EA"/>
    <w:rsid w:val="00296A66"/>
    <w:rsid w:val="00296BAC"/>
    <w:rsid w:val="00297085"/>
    <w:rsid w:val="002970DC"/>
    <w:rsid w:val="00297E67"/>
    <w:rsid w:val="00297EB9"/>
    <w:rsid w:val="002A0C27"/>
    <w:rsid w:val="002A18E0"/>
    <w:rsid w:val="002A1A09"/>
    <w:rsid w:val="002A34BC"/>
    <w:rsid w:val="002A4FE0"/>
    <w:rsid w:val="002A5832"/>
    <w:rsid w:val="002A631C"/>
    <w:rsid w:val="002A6868"/>
    <w:rsid w:val="002A6B96"/>
    <w:rsid w:val="002A6C3D"/>
    <w:rsid w:val="002A793D"/>
    <w:rsid w:val="002A7FDF"/>
    <w:rsid w:val="002B0463"/>
    <w:rsid w:val="002B09FA"/>
    <w:rsid w:val="002B107B"/>
    <w:rsid w:val="002B2258"/>
    <w:rsid w:val="002B2CA9"/>
    <w:rsid w:val="002B3004"/>
    <w:rsid w:val="002B344C"/>
    <w:rsid w:val="002B46D3"/>
    <w:rsid w:val="002B473A"/>
    <w:rsid w:val="002B7F17"/>
    <w:rsid w:val="002C09D8"/>
    <w:rsid w:val="002C0BBD"/>
    <w:rsid w:val="002C116A"/>
    <w:rsid w:val="002C1170"/>
    <w:rsid w:val="002C1AC9"/>
    <w:rsid w:val="002C28FC"/>
    <w:rsid w:val="002C2C3B"/>
    <w:rsid w:val="002C3A90"/>
    <w:rsid w:val="002C4153"/>
    <w:rsid w:val="002C4FCB"/>
    <w:rsid w:val="002C54DB"/>
    <w:rsid w:val="002C56DB"/>
    <w:rsid w:val="002C5704"/>
    <w:rsid w:val="002C5D12"/>
    <w:rsid w:val="002C6169"/>
    <w:rsid w:val="002C6C5F"/>
    <w:rsid w:val="002C7758"/>
    <w:rsid w:val="002D0930"/>
    <w:rsid w:val="002D1276"/>
    <w:rsid w:val="002D35BB"/>
    <w:rsid w:val="002D3DAC"/>
    <w:rsid w:val="002D4F18"/>
    <w:rsid w:val="002D51F6"/>
    <w:rsid w:val="002D5787"/>
    <w:rsid w:val="002D5F9F"/>
    <w:rsid w:val="002D6C55"/>
    <w:rsid w:val="002D6C6B"/>
    <w:rsid w:val="002D79D2"/>
    <w:rsid w:val="002E001F"/>
    <w:rsid w:val="002E07A2"/>
    <w:rsid w:val="002E1B4E"/>
    <w:rsid w:val="002E1F6D"/>
    <w:rsid w:val="002E222F"/>
    <w:rsid w:val="002E3FE0"/>
    <w:rsid w:val="002E45D0"/>
    <w:rsid w:val="002E4BFA"/>
    <w:rsid w:val="002E4DEB"/>
    <w:rsid w:val="002E5595"/>
    <w:rsid w:val="002E6334"/>
    <w:rsid w:val="002E6A07"/>
    <w:rsid w:val="002E79A7"/>
    <w:rsid w:val="002F06AE"/>
    <w:rsid w:val="002F0AB7"/>
    <w:rsid w:val="002F0C07"/>
    <w:rsid w:val="002F13B6"/>
    <w:rsid w:val="002F226A"/>
    <w:rsid w:val="002F2272"/>
    <w:rsid w:val="002F318B"/>
    <w:rsid w:val="002F320B"/>
    <w:rsid w:val="002F3863"/>
    <w:rsid w:val="002F48EE"/>
    <w:rsid w:val="002F4D9E"/>
    <w:rsid w:val="002F5B53"/>
    <w:rsid w:val="002F6B88"/>
    <w:rsid w:val="003028D4"/>
    <w:rsid w:val="00302EE6"/>
    <w:rsid w:val="00302F0E"/>
    <w:rsid w:val="00303017"/>
    <w:rsid w:val="00303F47"/>
    <w:rsid w:val="00304FE9"/>
    <w:rsid w:val="00305DA6"/>
    <w:rsid w:val="00306028"/>
    <w:rsid w:val="00306055"/>
    <w:rsid w:val="0030613F"/>
    <w:rsid w:val="00306532"/>
    <w:rsid w:val="003072E7"/>
    <w:rsid w:val="0031036F"/>
    <w:rsid w:val="003118CD"/>
    <w:rsid w:val="00311D30"/>
    <w:rsid w:val="00311F74"/>
    <w:rsid w:val="00312552"/>
    <w:rsid w:val="003139F8"/>
    <w:rsid w:val="00315663"/>
    <w:rsid w:val="003157C2"/>
    <w:rsid w:val="00315BE7"/>
    <w:rsid w:val="003162B8"/>
    <w:rsid w:val="00316A22"/>
    <w:rsid w:val="0031700C"/>
    <w:rsid w:val="0031731E"/>
    <w:rsid w:val="00317370"/>
    <w:rsid w:val="00317591"/>
    <w:rsid w:val="00317AE2"/>
    <w:rsid w:val="00317EDF"/>
    <w:rsid w:val="003209B0"/>
    <w:rsid w:val="00320AD2"/>
    <w:rsid w:val="00320DF1"/>
    <w:rsid w:val="0032161B"/>
    <w:rsid w:val="0032163D"/>
    <w:rsid w:val="003216DB"/>
    <w:rsid w:val="0032182F"/>
    <w:rsid w:val="00321D8E"/>
    <w:rsid w:val="00322A18"/>
    <w:rsid w:val="00322D25"/>
    <w:rsid w:val="00323083"/>
    <w:rsid w:val="00323F1C"/>
    <w:rsid w:val="00324734"/>
    <w:rsid w:val="00324BE8"/>
    <w:rsid w:val="00325008"/>
    <w:rsid w:val="00327C96"/>
    <w:rsid w:val="003306C3"/>
    <w:rsid w:val="003308BB"/>
    <w:rsid w:val="00331E02"/>
    <w:rsid w:val="00332620"/>
    <w:rsid w:val="00332EC3"/>
    <w:rsid w:val="00333D1E"/>
    <w:rsid w:val="00334565"/>
    <w:rsid w:val="00335752"/>
    <w:rsid w:val="00336E3D"/>
    <w:rsid w:val="00336F18"/>
    <w:rsid w:val="00341976"/>
    <w:rsid w:val="00341B7D"/>
    <w:rsid w:val="00341FE8"/>
    <w:rsid w:val="003421EA"/>
    <w:rsid w:val="00342482"/>
    <w:rsid w:val="003428BD"/>
    <w:rsid w:val="00342E30"/>
    <w:rsid w:val="00343BE4"/>
    <w:rsid w:val="003441E2"/>
    <w:rsid w:val="00344754"/>
    <w:rsid w:val="00344CE6"/>
    <w:rsid w:val="0034537C"/>
    <w:rsid w:val="0034541A"/>
    <w:rsid w:val="00345CCE"/>
    <w:rsid w:val="003461FC"/>
    <w:rsid w:val="003463B8"/>
    <w:rsid w:val="00346AB4"/>
    <w:rsid w:val="00347090"/>
    <w:rsid w:val="003470A8"/>
    <w:rsid w:val="00347A13"/>
    <w:rsid w:val="00347D89"/>
    <w:rsid w:val="00347DB0"/>
    <w:rsid w:val="00350324"/>
    <w:rsid w:val="00351BE6"/>
    <w:rsid w:val="0035210D"/>
    <w:rsid w:val="00352162"/>
    <w:rsid w:val="00352297"/>
    <w:rsid w:val="00352329"/>
    <w:rsid w:val="003527C0"/>
    <w:rsid w:val="00352811"/>
    <w:rsid w:val="00353D97"/>
    <w:rsid w:val="00353F7C"/>
    <w:rsid w:val="00354069"/>
    <w:rsid w:val="003559BD"/>
    <w:rsid w:val="00355B1B"/>
    <w:rsid w:val="0035756A"/>
    <w:rsid w:val="0035782C"/>
    <w:rsid w:val="00357E69"/>
    <w:rsid w:val="00360B3C"/>
    <w:rsid w:val="0036177C"/>
    <w:rsid w:val="00362079"/>
    <w:rsid w:val="00362171"/>
    <w:rsid w:val="003622BB"/>
    <w:rsid w:val="00362A46"/>
    <w:rsid w:val="00362E07"/>
    <w:rsid w:val="00362FFD"/>
    <w:rsid w:val="00363462"/>
    <w:rsid w:val="0036474B"/>
    <w:rsid w:val="00365125"/>
    <w:rsid w:val="0036684B"/>
    <w:rsid w:val="00366E82"/>
    <w:rsid w:val="003670C8"/>
    <w:rsid w:val="0036746D"/>
    <w:rsid w:val="00370819"/>
    <w:rsid w:val="00370992"/>
    <w:rsid w:val="00371D54"/>
    <w:rsid w:val="0037262A"/>
    <w:rsid w:val="00372722"/>
    <w:rsid w:val="00373498"/>
    <w:rsid w:val="00373C9B"/>
    <w:rsid w:val="003748DB"/>
    <w:rsid w:val="00374EAE"/>
    <w:rsid w:val="003752B4"/>
    <w:rsid w:val="0038021C"/>
    <w:rsid w:val="003843F7"/>
    <w:rsid w:val="0038464C"/>
    <w:rsid w:val="003859D1"/>
    <w:rsid w:val="0038667E"/>
    <w:rsid w:val="00386D8B"/>
    <w:rsid w:val="00387BDC"/>
    <w:rsid w:val="003906E4"/>
    <w:rsid w:val="0039079E"/>
    <w:rsid w:val="00391352"/>
    <w:rsid w:val="00391B10"/>
    <w:rsid w:val="00391BA1"/>
    <w:rsid w:val="00392281"/>
    <w:rsid w:val="00392293"/>
    <w:rsid w:val="00392C81"/>
    <w:rsid w:val="0039322E"/>
    <w:rsid w:val="00393846"/>
    <w:rsid w:val="00393F89"/>
    <w:rsid w:val="00394129"/>
    <w:rsid w:val="00395F99"/>
    <w:rsid w:val="00396E3C"/>
    <w:rsid w:val="003970F6"/>
    <w:rsid w:val="00397BDF"/>
    <w:rsid w:val="003A02AC"/>
    <w:rsid w:val="003A045D"/>
    <w:rsid w:val="003A0793"/>
    <w:rsid w:val="003A0C22"/>
    <w:rsid w:val="003A2430"/>
    <w:rsid w:val="003A255A"/>
    <w:rsid w:val="003A2690"/>
    <w:rsid w:val="003A2CC1"/>
    <w:rsid w:val="003A3002"/>
    <w:rsid w:val="003A585B"/>
    <w:rsid w:val="003A5D53"/>
    <w:rsid w:val="003A6B08"/>
    <w:rsid w:val="003A7007"/>
    <w:rsid w:val="003A7589"/>
    <w:rsid w:val="003A7D1C"/>
    <w:rsid w:val="003B0DF7"/>
    <w:rsid w:val="003B17D4"/>
    <w:rsid w:val="003B1810"/>
    <w:rsid w:val="003B1894"/>
    <w:rsid w:val="003B30A9"/>
    <w:rsid w:val="003B3AFF"/>
    <w:rsid w:val="003B3FA5"/>
    <w:rsid w:val="003B42D0"/>
    <w:rsid w:val="003B48D7"/>
    <w:rsid w:val="003B4FAE"/>
    <w:rsid w:val="003B58D5"/>
    <w:rsid w:val="003B59A4"/>
    <w:rsid w:val="003B620B"/>
    <w:rsid w:val="003B641C"/>
    <w:rsid w:val="003B6A3E"/>
    <w:rsid w:val="003B7034"/>
    <w:rsid w:val="003B734B"/>
    <w:rsid w:val="003B768B"/>
    <w:rsid w:val="003C0D2C"/>
    <w:rsid w:val="003C12FA"/>
    <w:rsid w:val="003C1339"/>
    <w:rsid w:val="003C1E88"/>
    <w:rsid w:val="003C3D8B"/>
    <w:rsid w:val="003C479A"/>
    <w:rsid w:val="003C496B"/>
    <w:rsid w:val="003C5C3E"/>
    <w:rsid w:val="003C5D0C"/>
    <w:rsid w:val="003C5E08"/>
    <w:rsid w:val="003C61AB"/>
    <w:rsid w:val="003C64B7"/>
    <w:rsid w:val="003C691C"/>
    <w:rsid w:val="003C6C87"/>
    <w:rsid w:val="003C6FC0"/>
    <w:rsid w:val="003C72CD"/>
    <w:rsid w:val="003C7808"/>
    <w:rsid w:val="003D1B16"/>
    <w:rsid w:val="003D1F4C"/>
    <w:rsid w:val="003D3119"/>
    <w:rsid w:val="003D413D"/>
    <w:rsid w:val="003D5506"/>
    <w:rsid w:val="003D5952"/>
    <w:rsid w:val="003D5DB5"/>
    <w:rsid w:val="003D6BA0"/>
    <w:rsid w:val="003D7867"/>
    <w:rsid w:val="003D7A54"/>
    <w:rsid w:val="003D7E44"/>
    <w:rsid w:val="003E0DD7"/>
    <w:rsid w:val="003E446E"/>
    <w:rsid w:val="003E559E"/>
    <w:rsid w:val="003E60FB"/>
    <w:rsid w:val="003E653C"/>
    <w:rsid w:val="003E733A"/>
    <w:rsid w:val="003F00C7"/>
    <w:rsid w:val="003F07C6"/>
    <w:rsid w:val="003F1EB7"/>
    <w:rsid w:val="003F2D1D"/>
    <w:rsid w:val="003F313B"/>
    <w:rsid w:val="003F3D6F"/>
    <w:rsid w:val="003F3F71"/>
    <w:rsid w:val="003F4102"/>
    <w:rsid w:val="003F4BE8"/>
    <w:rsid w:val="003F7351"/>
    <w:rsid w:val="003F7AA4"/>
    <w:rsid w:val="003F7CA2"/>
    <w:rsid w:val="00400823"/>
    <w:rsid w:val="004018A1"/>
    <w:rsid w:val="00401CF8"/>
    <w:rsid w:val="004024E7"/>
    <w:rsid w:val="004024F8"/>
    <w:rsid w:val="0040252A"/>
    <w:rsid w:val="004034A0"/>
    <w:rsid w:val="00403711"/>
    <w:rsid w:val="00403FED"/>
    <w:rsid w:val="004051A9"/>
    <w:rsid w:val="004051B7"/>
    <w:rsid w:val="0040544F"/>
    <w:rsid w:val="004055A7"/>
    <w:rsid w:val="00405D40"/>
    <w:rsid w:val="00405E88"/>
    <w:rsid w:val="00406510"/>
    <w:rsid w:val="00406E11"/>
    <w:rsid w:val="00407712"/>
    <w:rsid w:val="00407EC6"/>
    <w:rsid w:val="00410A77"/>
    <w:rsid w:val="004111C8"/>
    <w:rsid w:val="00411264"/>
    <w:rsid w:val="0041165D"/>
    <w:rsid w:val="004117CA"/>
    <w:rsid w:val="0041191F"/>
    <w:rsid w:val="00411B34"/>
    <w:rsid w:val="0041210F"/>
    <w:rsid w:val="004128BE"/>
    <w:rsid w:val="00414562"/>
    <w:rsid w:val="0041603F"/>
    <w:rsid w:val="00416F6C"/>
    <w:rsid w:val="00417DF3"/>
    <w:rsid w:val="00417EB1"/>
    <w:rsid w:val="004206E1"/>
    <w:rsid w:val="00420929"/>
    <w:rsid w:val="00420BF7"/>
    <w:rsid w:val="00420D13"/>
    <w:rsid w:val="0042132D"/>
    <w:rsid w:val="004216FD"/>
    <w:rsid w:val="00422048"/>
    <w:rsid w:val="0042258E"/>
    <w:rsid w:val="00422B68"/>
    <w:rsid w:val="00422DDC"/>
    <w:rsid w:val="004243C0"/>
    <w:rsid w:val="00425035"/>
    <w:rsid w:val="004250E2"/>
    <w:rsid w:val="00425357"/>
    <w:rsid w:val="004256C2"/>
    <w:rsid w:val="00425FFC"/>
    <w:rsid w:val="00426980"/>
    <w:rsid w:val="00426A85"/>
    <w:rsid w:val="00426E8B"/>
    <w:rsid w:val="00427265"/>
    <w:rsid w:val="00427B70"/>
    <w:rsid w:val="00430D32"/>
    <w:rsid w:val="0043267A"/>
    <w:rsid w:val="004327BA"/>
    <w:rsid w:val="00432B07"/>
    <w:rsid w:val="00433222"/>
    <w:rsid w:val="00434C3C"/>
    <w:rsid w:val="00435233"/>
    <w:rsid w:val="00435AD7"/>
    <w:rsid w:val="00436429"/>
    <w:rsid w:val="0043729A"/>
    <w:rsid w:val="00437313"/>
    <w:rsid w:val="0043761E"/>
    <w:rsid w:val="004377A4"/>
    <w:rsid w:val="0044004B"/>
    <w:rsid w:val="004402A1"/>
    <w:rsid w:val="004427A7"/>
    <w:rsid w:val="00442926"/>
    <w:rsid w:val="00442DCE"/>
    <w:rsid w:val="00443C72"/>
    <w:rsid w:val="00443CAF"/>
    <w:rsid w:val="00444A49"/>
    <w:rsid w:val="00444D0A"/>
    <w:rsid w:val="00444DD0"/>
    <w:rsid w:val="004457AF"/>
    <w:rsid w:val="00445C8F"/>
    <w:rsid w:val="0044705F"/>
    <w:rsid w:val="00447098"/>
    <w:rsid w:val="00447128"/>
    <w:rsid w:val="00447B01"/>
    <w:rsid w:val="00447D22"/>
    <w:rsid w:val="0045018F"/>
    <w:rsid w:val="00450641"/>
    <w:rsid w:val="00450CAC"/>
    <w:rsid w:val="00451344"/>
    <w:rsid w:val="0045177D"/>
    <w:rsid w:val="00451CFA"/>
    <w:rsid w:val="004526E7"/>
    <w:rsid w:val="00452B72"/>
    <w:rsid w:val="00453217"/>
    <w:rsid w:val="004536A8"/>
    <w:rsid w:val="004538E1"/>
    <w:rsid w:val="00454788"/>
    <w:rsid w:val="004553B3"/>
    <w:rsid w:val="00455BFF"/>
    <w:rsid w:val="00455EEF"/>
    <w:rsid w:val="00456AE5"/>
    <w:rsid w:val="00457381"/>
    <w:rsid w:val="00460279"/>
    <w:rsid w:val="0046051E"/>
    <w:rsid w:val="00461BBC"/>
    <w:rsid w:val="00462082"/>
    <w:rsid w:val="0046218B"/>
    <w:rsid w:val="00462495"/>
    <w:rsid w:val="00462530"/>
    <w:rsid w:val="0046327F"/>
    <w:rsid w:val="004640CB"/>
    <w:rsid w:val="004640E5"/>
    <w:rsid w:val="004646EB"/>
    <w:rsid w:val="004658A5"/>
    <w:rsid w:val="00465CB8"/>
    <w:rsid w:val="0046611F"/>
    <w:rsid w:val="00470848"/>
    <w:rsid w:val="00470B31"/>
    <w:rsid w:val="004712EF"/>
    <w:rsid w:val="004730E1"/>
    <w:rsid w:val="004732B3"/>
    <w:rsid w:val="0047370A"/>
    <w:rsid w:val="00473AD1"/>
    <w:rsid w:val="00473B59"/>
    <w:rsid w:val="00473BAB"/>
    <w:rsid w:val="004741AA"/>
    <w:rsid w:val="00474D10"/>
    <w:rsid w:val="00475558"/>
    <w:rsid w:val="00475D46"/>
    <w:rsid w:val="00476D3D"/>
    <w:rsid w:val="0048115D"/>
    <w:rsid w:val="00481576"/>
    <w:rsid w:val="004826D6"/>
    <w:rsid w:val="00482A81"/>
    <w:rsid w:val="00482D3F"/>
    <w:rsid w:val="0048369A"/>
    <w:rsid w:val="00483C7C"/>
    <w:rsid w:val="00484AAB"/>
    <w:rsid w:val="0048545F"/>
    <w:rsid w:val="004857A7"/>
    <w:rsid w:val="00485FE6"/>
    <w:rsid w:val="0048669B"/>
    <w:rsid w:val="0048711E"/>
    <w:rsid w:val="004872CB"/>
    <w:rsid w:val="00487B91"/>
    <w:rsid w:val="00487E44"/>
    <w:rsid w:val="00490AF6"/>
    <w:rsid w:val="00490F65"/>
    <w:rsid w:val="00491280"/>
    <w:rsid w:val="00491403"/>
    <w:rsid w:val="00491958"/>
    <w:rsid w:val="0049267F"/>
    <w:rsid w:val="00495A0B"/>
    <w:rsid w:val="00495E5A"/>
    <w:rsid w:val="00496C8F"/>
    <w:rsid w:val="00497DA9"/>
    <w:rsid w:val="004A0B2F"/>
    <w:rsid w:val="004A0E87"/>
    <w:rsid w:val="004A10FF"/>
    <w:rsid w:val="004A146B"/>
    <w:rsid w:val="004A243A"/>
    <w:rsid w:val="004A26CF"/>
    <w:rsid w:val="004A2BFF"/>
    <w:rsid w:val="004A378B"/>
    <w:rsid w:val="004A44B5"/>
    <w:rsid w:val="004A5535"/>
    <w:rsid w:val="004A5545"/>
    <w:rsid w:val="004A5721"/>
    <w:rsid w:val="004A5A06"/>
    <w:rsid w:val="004A628B"/>
    <w:rsid w:val="004A677B"/>
    <w:rsid w:val="004A7838"/>
    <w:rsid w:val="004B197A"/>
    <w:rsid w:val="004B2427"/>
    <w:rsid w:val="004B25CA"/>
    <w:rsid w:val="004B281F"/>
    <w:rsid w:val="004B28D7"/>
    <w:rsid w:val="004B36B8"/>
    <w:rsid w:val="004B36C5"/>
    <w:rsid w:val="004B42C7"/>
    <w:rsid w:val="004B456C"/>
    <w:rsid w:val="004B548D"/>
    <w:rsid w:val="004B5E8E"/>
    <w:rsid w:val="004B6814"/>
    <w:rsid w:val="004B6A1D"/>
    <w:rsid w:val="004B6A2D"/>
    <w:rsid w:val="004B6B2C"/>
    <w:rsid w:val="004B6B76"/>
    <w:rsid w:val="004B7199"/>
    <w:rsid w:val="004B7643"/>
    <w:rsid w:val="004C0212"/>
    <w:rsid w:val="004C0444"/>
    <w:rsid w:val="004C07D7"/>
    <w:rsid w:val="004C115B"/>
    <w:rsid w:val="004C1BCF"/>
    <w:rsid w:val="004C2566"/>
    <w:rsid w:val="004C2979"/>
    <w:rsid w:val="004C2A93"/>
    <w:rsid w:val="004C36D8"/>
    <w:rsid w:val="004C36EC"/>
    <w:rsid w:val="004C4DCF"/>
    <w:rsid w:val="004C4FA4"/>
    <w:rsid w:val="004C6654"/>
    <w:rsid w:val="004C6A68"/>
    <w:rsid w:val="004D0823"/>
    <w:rsid w:val="004D31E3"/>
    <w:rsid w:val="004D3DA7"/>
    <w:rsid w:val="004D3F10"/>
    <w:rsid w:val="004D53B1"/>
    <w:rsid w:val="004D5BE4"/>
    <w:rsid w:val="004D613F"/>
    <w:rsid w:val="004D63F0"/>
    <w:rsid w:val="004D7CD6"/>
    <w:rsid w:val="004E0313"/>
    <w:rsid w:val="004E0B1D"/>
    <w:rsid w:val="004E0F94"/>
    <w:rsid w:val="004E130B"/>
    <w:rsid w:val="004E132C"/>
    <w:rsid w:val="004E2860"/>
    <w:rsid w:val="004E2C2F"/>
    <w:rsid w:val="004E322B"/>
    <w:rsid w:val="004E3689"/>
    <w:rsid w:val="004E368E"/>
    <w:rsid w:val="004E3978"/>
    <w:rsid w:val="004E3E18"/>
    <w:rsid w:val="004E3E3C"/>
    <w:rsid w:val="004E5090"/>
    <w:rsid w:val="004E5549"/>
    <w:rsid w:val="004E5978"/>
    <w:rsid w:val="004E6061"/>
    <w:rsid w:val="004E7E1E"/>
    <w:rsid w:val="004F00BB"/>
    <w:rsid w:val="004F09D2"/>
    <w:rsid w:val="004F0AB6"/>
    <w:rsid w:val="004F17D2"/>
    <w:rsid w:val="004F1962"/>
    <w:rsid w:val="004F1A52"/>
    <w:rsid w:val="004F1D37"/>
    <w:rsid w:val="004F25A8"/>
    <w:rsid w:val="004F27B2"/>
    <w:rsid w:val="004F2D74"/>
    <w:rsid w:val="004F3188"/>
    <w:rsid w:val="004F3C92"/>
    <w:rsid w:val="004F3CE7"/>
    <w:rsid w:val="004F49D4"/>
    <w:rsid w:val="004F5FC2"/>
    <w:rsid w:val="004F61E9"/>
    <w:rsid w:val="004F6966"/>
    <w:rsid w:val="005002C7"/>
    <w:rsid w:val="0050052B"/>
    <w:rsid w:val="00501629"/>
    <w:rsid w:val="00501FB9"/>
    <w:rsid w:val="00502590"/>
    <w:rsid w:val="005031D4"/>
    <w:rsid w:val="00503A46"/>
    <w:rsid w:val="00504205"/>
    <w:rsid w:val="00504584"/>
    <w:rsid w:val="00504766"/>
    <w:rsid w:val="00504A34"/>
    <w:rsid w:val="005052E1"/>
    <w:rsid w:val="005061ED"/>
    <w:rsid w:val="00506242"/>
    <w:rsid w:val="005068C4"/>
    <w:rsid w:val="0051331F"/>
    <w:rsid w:val="00513AE1"/>
    <w:rsid w:val="00513C78"/>
    <w:rsid w:val="005149A8"/>
    <w:rsid w:val="00514E53"/>
    <w:rsid w:val="00515E58"/>
    <w:rsid w:val="005172D5"/>
    <w:rsid w:val="0051796F"/>
    <w:rsid w:val="00517A58"/>
    <w:rsid w:val="00517AEA"/>
    <w:rsid w:val="00517E30"/>
    <w:rsid w:val="0052099F"/>
    <w:rsid w:val="00520F82"/>
    <w:rsid w:val="00521668"/>
    <w:rsid w:val="00521AD7"/>
    <w:rsid w:val="00523E98"/>
    <w:rsid w:val="0052487E"/>
    <w:rsid w:val="0052566D"/>
    <w:rsid w:val="0052792F"/>
    <w:rsid w:val="00527A23"/>
    <w:rsid w:val="00527FD6"/>
    <w:rsid w:val="005307C4"/>
    <w:rsid w:val="00530BE0"/>
    <w:rsid w:val="0053158C"/>
    <w:rsid w:val="005333BC"/>
    <w:rsid w:val="005337A6"/>
    <w:rsid w:val="005338F7"/>
    <w:rsid w:val="00533A40"/>
    <w:rsid w:val="005344A7"/>
    <w:rsid w:val="0053478E"/>
    <w:rsid w:val="00534A8B"/>
    <w:rsid w:val="00536C3E"/>
    <w:rsid w:val="00537783"/>
    <w:rsid w:val="00537D16"/>
    <w:rsid w:val="005409AE"/>
    <w:rsid w:val="0054112C"/>
    <w:rsid w:val="00541FAD"/>
    <w:rsid w:val="005421DD"/>
    <w:rsid w:val="00542DD4"/>
    <w:rsid w:val="005433DC"/>
    <w:rsid w:val="00543423"/>
    <w:rsid w:val="005437FD"/>
    <w:rsid w:val="00543FF9"/>
    <w:rsid w:val="00546CBC"/>
    <w:rsid w:val="00546EEB"/>
    <w:rsid w:val="00546FCD"/>
    <w:rsid w:val="00547DC7"/>
    <w:rsid w:val="00550FA1"/>
    <w:rsid w:val="00551004"/>
    <w:rsid w:val="00551775"/>
    <w:rsid w:val="0055333E"/>
    <w:rsid w:val="0055394E"/>
    <w:rsid w:val="00554B29"/>
    <w:rsid w:val="00554C3C"/>
    <w:rsid w:val="00554CF5"/>
    <w:rsid w:val="00554CFA"/>
    <w:rsid w:val="00555188"/>
    <w:rsid w:val="00555646"/>
    <w:rsid w:val="00555674"/>
    <w:rsid w:val="005559A0"/>
    <w:rsid w:val="00555F26"/>
    <w:rsid w:val="005561DD"/>
    <w:rsid w:val="00556772"/>
    <w:rsid w:val="00556B67"/>
    <w:rsid w:val="00556B88"/>
    <w:rsid w:val="005575B3"/>
    <w:rsid w:val="005576EE"/>
    <w:rsid w:val="00560BB5"/>
    <w:rsid w:val="005615E3"/>
    <w:rsid w:val="005616C5"/>
    <w:rsid w:val="00561858"/>
    <w:rsid w:val="00561D8F"/>
    <w:rsid w:val="00562EAC"/>
    <w:rsid w:val="005632AA"/>
    <w:rsid w:val="00563388"/>
    <w:rsid w:val="005645A7"/>
    <w:rsid w:val="005647ED"/>
    <w:rsid w:val="005651E2"/>
    <w:rsid w:val="00565522"/>
    <w:rsid w:val="00565B8F"/>
    <w:rsid w:val="00566CFE"/>
    <w:rsid w:val="00567264"/>
    <w:rsid w:val="005673A0"/>
    <w:rsid w:val="00570DA9"/>
    <w:rsid w:val="0057160D"/>
    <w:rsid w:val="00571ED1"/>
    <w:rsid w:val="00572271"/>
    <w:rsid w:val="00573197"/>
    <w:rsid w:val="005740B2"/>
    <w:rsid w:val="00574710"/>
    <w:rsid w:val="0057530C"/>
    <w:rsid w:val="005753A3"/>
    <w:rsid w:val="00575DE0"/>
    <w:rsid w:val="00577C9E"/>
    <w:rsid w:val="00581712"/>
    <w:rsid w:val="005817C1"/>
    <w:rsid w:val="00581ACA"/>
    <w:rsid w:val="005826A6"/>
    <w:rsid w:val="0058295E"/>
    <w:rsid w:val="00582F46"/>
    <w:rsid w:val="00583474"/>
    <w:rsid w:val="005838A5"/>
    <w:rsid w:val="00583D9D"/>
    <w:rsid w:val="00584C98"/>
    <w:rsid w:val="00584CE6"/>
    <w:rsid w:val="00584E4E"/>
    <w:rsid w:val="005860A0"/>
    <w:rsid w:val="00586942"/>
    <w:rsid w:val="00587387"/>
    <w:rsid w:val="00587819"/>
    <w:rsid w:val="00590CB5"/>
    <w:rsid w:val="0059125F"/>
    <w:rsid w:val="00591728"/>
    <w:rsid w:val="00591D16"/>
    <w:rsid w:val="0059210E"/>
    <w:rsid w:val="005928E3"/>
    <w:rsid w:val="0059407E"/>
    <w:rsid w:val="00594D8D"/>
    <w:rsid w:val="005961EA"/>
    <w:rsid w:val="00596201"/>
    <w:rsid w:val="00596AAB"/>
    <w:rsid w:val="00597EC6"/>
    <w:rsid w:val="005A0348"/>
    <w:rsid w:val="005A04E9"/>
    <w:rsid w:val="005A1A42"/>
    <w:rsid w:val="005A2B4E"/>
    <w:rsid w:val="005A2EA3"/>
    <w:rsid w:val="005A44EF"/>
    <w:rsid w:val="005A5DEC"/>
    <w:rsid w:val="005A603A"/>
    <w:rsid w:val="005A6774"/>
    <w:rsid w:val="005A716B"/>
    <w:rsid w:val="005B0A0A"/>
    <w:rsid w:val="005B1780"/>
    <w:rsid w:val="005B2C3C"/>
    <w:rsid w:val="005B5074"/>
    <w:rsid w:val="005B5570"/>
    <w:rsid w:val="005B58C0"/>
    <w:rsid w:val="005B59C6"/>
    <w:rsid w:val="005B5ED3"/>
    <w:rsid w:val="005B5F70"/>
    <w:rsid w:val="005B620D"/>
    <w:rsid w:val="005B67C3"/>
    <w:rsid w:val="005B6806"/>
    <w:rsid w:val="005B7637"/>
    <w:rsid w:val="005B7717"/>
    <w:rsid w:val="005B7CED"/>
    <w:rsid w:val="005C0458"/>
    <w:rsid w:val="005C06EF"/>
    <w:rsid w:val="005C0772"/>
    <w:rsid w:val="005C14C1"/>
    <w:rsid w:val="005C1828"/>
    <w:rsid w:val="005C2F7E"/>
    <w:rsid w:val="005C35DE"/>
    <w:rsid w:val="005C3647"/>
    <w:rsid w:val="005C3688"/>
    <w:rsid w:val="005C432F"/>
    <w:rsid w:val="005C47C1"/>
    <w:rsid w:val="005C65D3"/>
    <w:rsid w:val="005C6CB2"/>
    <w:rsid w:val="005C7EE6"/>
    <w:rsid w:val="005D05CA"/>
    <w:rsid w:val="005D07CF"/>
    <w:rsid w:val="005D0970"/>
    <w:rsid w:val="005D1127"/>
    <w:rsid w:val="005D1A30"/>
    <w:rsid w:val="005D20DA"/>
    <w:rsid w:val="005D212F"/>
    <w:rsid w:val="005D34DF"/>
    <w:rsid w:val="005D368B"/>
    <w:rsid w:val="005D393B"/>
    <w:rsid w:val="005D52CD"/>
    <w:rsid w:val="005D5648"/>
    <w:rsid w:val="005D5D5B"/>
    <w:rsid w:val="005D6B69"/>
    <w:rsid w:val="005D7EAE"/>
    <w:rsid w:val="005E00E6"/>
    <w:rsid w:val="005E04B4"/>
    <w:rsid w:val="005E0514"/>
    <w:rsid w:val="005E0696"/>
    <w:rsid w:val="005E0FC1"/>
    <w:rsid w:val="005E1970"/>
    <w:rsid w:val="005E1D84"/>
    <w:rsid w:val="005E1E98"/>
    <w:rsid w:val="005E2C05"/>
    <w:rsid w:val="005E3028"/>
    <w:rsid w:val="005E3465"/>
    <w:rsid w:val="005E3F43"/>
    <w:rsid w:val="005E44F8"/>
    <w:rsid w:val="005E47ED"/>
    <w:rsid w:val="005E500F"/>
    <w:rsid w:val="005E611E"/>
    <w:rsid w:val="005E665D"/>
    <w:rsid w:val="005E6EE5"/>
    <w:rsid w:val="005F060D"/>
    <w:rsid w:val="005F0DC7"/>
    <w:rsid w:val="005F1066"/>
    <w:rsid w:val="005F29F0"/>
    <w:rsid w:val="005F2DFA"/>
    <w:rsid w:val="005F32BB"/>
    <w:rsid w:val="005F33D6"/>
    <w:rsid w:val="005F369E"/>
    <w:rsid w:val="005F3D43"/>
    <w:rsid w:val="005F41DB"/>
    <w:rsid w:val="005F44D1"/>
    <w:rsid w:val="005F5C37"/>
    <w:rsid w:val="005F61A0"/>
    <w:rsid w:val="005F6323"/>
    <w:rsid w:val="005F6E7D"/>
    <w:rsid w:val="005F71BF"/>
    <w:rsid w:val="00600163"/>
    <w:rsid w:val="0060038F"/>
    <w:rsid w:val="006016F3"/>
    <w:rsid w:val="006046AD"/>
    <w:rsid w:val="00604C9A"/>
    <w:rsid w:val="0060536A"/>
    <w:rsid w:val="006055C8"/>
    <w:rsid w:val="006057C0"/>
    <w:rsid w:val="00605852"/>
    <w:rsid w:val="00605A21"/>
    <w:rsid w:val="0060739F"/>
    <w:rsid w:val="00607886"/>
    <w:rsid w:val="0061036D"/>
    <w:rsid w:val="00610723"/>
    <w:rsid w:val="00610AFC"/>
    <w:rsid w:val="006110AB"/>
    <w:rsid w:val="00611429"/>
    <w:rsid w:val="00611553"/>
    <w:rsid w:val="00611F2C"/>
    <w:rsid w:val="0061210E"/>
    <w:rsid w:val="00612135"/>
    <w:rsid w:val="0061240B"/>
    <w:rsid w:val="00612C18"/>
    <w:rsid w:val="00612FD9"/>
    <w:rsid w:val="0061360A"/>
    <w:rsid w:val="0061416D"/>
    <w:rsid w:val="0061523D"/>
    <w:rsid w:val="00616177"/>
    <w:rsid w:val="006161B6"/>
    <w:rsid w:val="00616206"/>
    <w:rsid w:val="00616250"/>
    <w:rsid w:val="00616274"/>
    <w:rsid w:val="00616F3A"/>
    <w:rsid w:val="006170B3"/>
    <w:rsid w:val="00617251"/>
    <w:rsid w:val="006177B3"/>
    <w:rsid w:val="00620BF9"/>
    <w:rsid w:val="0062101C"/>
    <w:rsid w:val="0062277F"/>
    <w:rsid w:val="006237C6"/>
    <w:rsid w:val="006239AE"/>
    <w:rsid w:val="00623C90"/>
    <w:rsid w:val="00623F0C"/>
    <w:rsid w:val="0062422B"/>
    <w:rsid w:val="00624A0B"/>
    <w:rsid w:val="00624A5E"/>
    <w:rsid w:val="00624C75"/>
    <w:rsid w:val="0062593E"/>
    <w:rsid w:val="006266CE"/>
    <w:rsid w:val="00627733"/>
    <w:rsid w:val="00630432"/>
    <w:rsid w:val="00630C55"/>
    <w:rsid w:val="00630F9B"/>
    <w:rsid w:val="00630FA2"/>
    <w:rsid w:val="0063114E"/>
    <w:rsid w:val="00631471"/>
    <w:rsid w:val="00631551"/>
    <w:rsid w:val="00631924"/>
    <w:rsid w:val="00631A27"/>
    <w:rsid w:val="00631C3A"/>
    <w:rsid w:val="00632C87"/>
    <w:rsid w:val="006330ED"/>
    <w:rsid w:val="00633B57"/>
    <w:rsid w:val="00633E58"/>
    <w:rsid w:val="00634237"/>
    <w:rsid w:val="00635047"/>
    <w:rsid w:val="00635910"/>
    <w:rsid w:val="006375A9"/>
    <w:rsid w:val="006378D3"/>
    <w:rsid w:val="00640231"/>
    <w:rsid w:val="00641332"/>
    <w:rsid w:val="00642DE2"/>
    <w:rsid w:val="00643052"/>
    <w:rsid w:val="00643225"/>
    <w:rsid w:val="006434F0"/>
    <w:rsid w:val="006438A1"/>
    <w:rsid w:val="00644324"/>
    <w:rsid w:val="00644601"/>
    <w:rsid w:val="0064481B"/>
    <w:rsid w:val="006455CC"/>
    <w:rsid w:val="00645CB4"/>
    <w:rsid w:val="00645E8A"/>
    <w:rsid w:val="00645F71"/>
    <w:rsid w:val="00646577"/>
    <w:rsid w:val="006468A2"/>
    <w:rsid w:val="00647630"/>
    <w:rsid w:val="0064782A"/>
    <w:rsid w:val="00650C6F"/>
    <w:rsid w:val="00651132"/>
    <w:rsid w:val="00651217"/>
    <w:rsid w:val="00651F2C"/>
    <w:rsid w:val="00652A0E"/>
    <w:rsid w:val="0065370B"/>
    <w:rsid w:val="00653B67"/>
    <w:rsid w:val="00654E24"/>
    <w:rsid w:val="006553D5"/>
    <w:rsid w:val="00655724"/>
    <w:rsid w:val="00655735"/>
    <w:rsid w:val="00656D07"/>
    <w:rsid w:val="0066028E"/>
    <w:rsid w:val="00660807"/>
    <w:rsid w:val="00660CAA"/>
    <w:rsid w:val="00661B0D"/>
    <w:rsid w:val="006625C1"/>
    <w:rsid w:val="00662A55"/>
    <w:rsid w:val="00663005"/>
    <w:rsid w:val="0066321E"/>
    <w:rsid w:val="006634F5"/>
    <w:rsid w:val="00663793"/>
    <w:rsid w:val="00664C81"/>
    <w:rsid w:val="006655F9"/>
    <w:rsid w:val="006664AE"/>
    <w:rsid w:val="00666E12"/>
    <w:rsid w:val="00667538"/>
    <w:rsid w:val="00667BFC"/>
    <w:rsid w:val="00667D7B"/>
    <w:rsid w:val="00670376"/>
    <w:rsid w:val="00670438"/>
    <w:rsid w:val="00670498"/>
    <w:rsid w:val="00670CF4"/>
    <w:rsid w:val="00670D25"/>
    <w:rsid w:val="006712DD"/>
    <w:rsid w:val="006714DB"/>
    <w:rsid w:val="006720D9"/>
    <w:rsid w:val="00672583"/>
    <w:rsid w:val="006728BF"/>
    <w:rsid w:val="006729A7"/>
    <w:rsid w:val="006729BF"/>
    <w:rsid w:val="00675A60"/>
    <w:rsid w:val="00675F74"/>
    <w:rsid w:val="006761FD"/>
    <w:rsid w:val="0067645E"/>
    <w:rsid w:val="0067660B"/>
    <w:rsid w:val="00676E31"/>
    <w:rsid w:val="00677A3E"/>
    <w:rsid w:val="006806DE"/>
    <w:rsid w:val="0068149B"/>
    <w:rsid w:val="006814CF"/>
    <w:rsid w:val="00682932"/>
    <w:rsid w:val="006834D1"/>
    <w:rsid w:val="00683670"/>
    <w:rsid w:val="00683AF0"/>
    <w:rsid w:val="00683C4B"/>
    <w:rsid w:val="00684292"/>
    <w:rsid w:val="006843DE"/>
    <w:rsid w:val="0068512A"/>
    <w:rsid w:val="00685C5C"/>
    <w:rsid w:val="006860AE"/>
    <w:rsid w:val="006865ED"/>
    <w:rsid w:val="00686BA8"/>
    <w:rsid w:val="00686F14"/>
    <w:rsid w:val="006905A5"/>
    <w:rsid w:val="00691062"/>
    <w:rsid w:val="006916AB"/>
    <w:rsid w:val="00691C2C"/>
    <w:rsid w:val="00691F53"/>
    <w:rsid w:val="006925AD"/>
    <w:rsid w:val="00693234"/>
    <w:rsid w:val="006932AE"/>
    <w:rsid w:val="006932DD"/>
    <w:rsid w:val="0069359E"/>
    <w:rsid w:val="006939F8"/>
    <w:rsid w:val="00694630"/>
    <w:rsid w:val="00695F85"/>
    <w:rsid w:val="0069602F"/>
    <w:rsid w:val="006964C7"/>
    <w:rsid w:val="006968BC"/>
    <w:rsid w:val="00697431"/>
    <w:rsid w:val="006A01C2"/>
    <w:rsid w:val="006A03A2"/>
    <w:rsid w:val="006A0A93"/>
    <w:rsid w:val="006A107D"/>
    <w:rsid w:val="006A163F"/>
    <w:rsid w:val="006A165B"/>
    <w:rsid w:val="006A1D17"/>
    <w:rsid w:val="006A21BC"/>
    <w:rsid w:val="006A2323"/>
    <w:rsid w:val="006A26B0"/>
    <w:rsid w:val="006A3075"/>
    <w:rsid w:val="006A3551"/>
    <w:rsid w:val="006A3C57"/>
    <w:rsid w:val="006A41C4"/>
    <w:rsid w:val="006A472A"/>
    <w:rsid w:val="006A527A"/>
    <w:rsid w:val="006A527B"/>
    <w:rsid w:val="006A538E"/>
    <w:rsid w:val="006A643B"/>
    <w:rsid w:val="006A69A6"/>
    <w:rsid w:val="006A72CB"/>
    <w:rsid w:val="006A73B7"/>
    <w:rsid w:val="006A7B11"/>
    <w:rsid w:val="006A7B3C"/>
    <w:rsid w:val="006A7C4D"/>
    <w:rsid w:val="006B057D"/>
    <w:rsid w:val="006B076B"/>
    <w:rsid w:val="006B0A75"/>
    <w:rsid w:val="006B2164"/>
    <w:rsid w:val="006B219D"/>
    <w:rsid w:val="006B2298"/>
    <w:rsid w:val="006B2CC0"/>
    <w:rsid w:val="006B2CFF"/>
    <w:rsid w:val="006B407F"/>
    <w:rsid w:val="006B471A"/>
    <w:rsid w:val="006B474B"/>
    <w:rsid w:val="006B4D4A"/>
    <w:rsid w:val="006B5D7A"/>
    <w:rsid w:val="006B62EC"/>
    <w:rsid w:val="006B65DE"/>
    <w:rsid w:val="006B71C0"/>
    <w:rsid w:val="006B74AA"/>
    <w:rsid w:val="006B79B3"/>
    <w:rsid w:val="006B7D2A"/>
    <w:rsid w:val="006C0051"/>
    <w:rsid w:val="006C0995"/>
    <w:rsid w:val="006C1744"/>
    <w:rsid w:val="006C2A1D"/>
    <w:rsid w:val="006C30C7"/>
    <w:rsid w:val="006C3E8B"/>
    <w:rsid w:val="006C4609"/>
    <w:rsid w:val="006C5830"/>
    <w:rsid w:val="006C5EDF"/>
    <w:rsid w:val="006C6009"/>
    <w:rsid w:val="006C69D3"/>
    <w:rsid w:val="006C6B12"/>
    <w:rsid w:val="006C77BE"/>
    <w:rsid w:val="006C77D8"/>
    <w:rsid w:val="006C7E57"/>
    <w:rsid w:val="006C7FE9"/>
    <w:rsid w:val="006D00D1"/>
    <w:rsid w:val="006D1D79"/>
    <w:rsid w:val="006D2665"/>
    <w:rsid w:val="006D27FC"/>
    <w:rsid w:val="006D32D9"/>
    <w:rsid w:val="006D3529"/>
    <w:rsid w:val="006D4E64"/>
    <w:rsid w:val="006D52B1"/>
    <w:rsid w:val="006D52BB"/>
    <w:rsid w:val="006D5D4A"/>
    <w:rsid w:val="006D5EB2"/>
    <w:rsid w:val="006D5FE0"/>
    <w:rsid w:val="006D791C"/>
    <w:rsid w:val="006E050E"/>
    <w:rsid w:val="006E222B"/>
    <w:rsid w:val="006E36B1"/>
    <w:rsid w:val="006E3C94"/>
    <w:rsid w:val="006E408C"/>
    <w:rsid w:val="006E486C"/>
    <w:rsid w:val="006E4C56"/>
    <w:rsid w:val="006E553B"/>
    <w:rsid w:val="006E5A6F"/>
    <w:rsid w:val="006E68BC"/>
    <w:rsid w:val="006E77AC"/>
    <w:rsid w:val="006E7A2E"/>
    <w:rsid w:val="006F05E2"/>
    <w:rsid w:val="006F0851"/>
    <w:rsid w:val="006F0EF2"/>
    <w:rsid w:val="006F0F93"/>
    <w:rsid w:val="006F14BB"/>
    <w:rsid w:val="006F172F"/>
    <w:rsid w:val="006F2C2D"/>
    <w:rsid w:val="006F5B3F"/>
    <w:rsid w:val="006F7815"/>
    <w:rsid w:val="006F7BDF"/>
    <w:rsid w:val="007016CD"/>
    <w:rsid w:val="007018B9"/>
    <w:rsid w:val="00702EC4"/>
    <w:rsid w:val="00703334"/>
    <w:rsid w:val="00703FA5"/>
    <w:rsid w:val="007041DE"/>
    <w:rsid w:val="0070422D"/>
    <w:rsid w:val="00705164"/>
    <w:rsid w:val="0070748F"/>
    <w:rsid w:val="007079CA"/>
    <w:rsid w:val="0071072B"/>
    <w:rsid w:val="00710F72"/>
    <w:rsid w:val="007117D9"/>
    <w:rsid w:val="00711BE4"/>
    <w:rsid w:val="00711C7B"/>
    <w:rsid w:val="00711DEC"/>
    <w:rsid w:val="00712E1C"/>
    <w:rsid w:val="00712FCD"/>
    <w:rsid w:val="00714287"/>
    <w:rsid w:val="00714CF6"/>
    <w:rsid w:val="007167F9"/>
    <w:rsid w:val="00716CBE"/>
    <w:rsid w:val="00720AEE"/>
    <w:rsid w:val="00720DC0"/>
    <w:rsid w:val="00721530"/>
    <w:rsid w:val="007219AF"/>
    <w:rsid w:val="007229AB"/>
    <w:rsid w:val="00722EAF"/>
    <w:rsid w:val="00724A44"/>
    <w:rsid w:val="00724E22"/>
    <w:rsid w:val="00725A25"/>
    <w:rsid w:val="00726645"/>
    <w:rsid w:val="0072770A"/>
    <w:rsid w:val="00727A82"/>
    <w:rsid w:val="0073007B"/>
    <w:rsid w:val="00730C08"/>
    <w:rsid w:val="007312C5"/>
    <w:rsid w:val="00731649"/>
    <w:rsid w:val="007321F7"/>
    <w:rsid w:val="007324D5"/>
    <w:rsid w:val="00732BFD"/>
    <w:rsid w:val="00732E6F"/>
    <w:rsid w:val="0073355B"/>
    <w:rsid w:val="00733A58"/>
    <w:rsid w:val="007342F3"/>
    <w:rsid w:val="0073433F"/>
    <w:rsid w:val="007352AA"/>
    <w:rsid w:val="00735794"/>
    <w:rsid w:val="00735BB1"/>
    <w:rsid w:val="00735BDC"/>
    <w:rsid w:val="00736DEE"/>
    <w:rsid w:val="00737177"/>
    <w:rsid w:val="00737940"/>
    <w:rsid w:val="00740321"/>
    <w:rsid w:val="00740F24"/>
    <w:rsid w:val="00741BA9"/>
    <w:rsid w:val="00741F7B"/>
    <w:rsid w:val="0074367A"/>
    <w:rsid w:val="00744CB4"/>
    <w:rsid w:val="00744DC9"/>
    <w:rsid w:val="007458C1"/>
    <w:rsid w:val="00745C11"/>
    <w:rsid w:val="00745F0D"/>
    <w:rsid w:val="00747788"/>
    <w:rsid w:val="00747A79"/>
    <w:rsid w:val="0075003A"/>
    <w:rsid w:val="00750101"/>
    <w:rsid w:val="0075024B"/>
    <w:rsid w:val="0075063B"/>
    <w:rsid w:val="0075086F"/>
    <w:rsid w:val="007509B4"/>
    <w:rsid w:val="00750A6D"/>
    <w:rsid w:val="00750B88"/>
    <w:rsid w:val="00750BD1"/>
    <w:rsid w:val="00750D56"/>
    <w:rsid w:val="00750D7C"/>
    <w:rsid w:val="00750F03"/>
    <w:rsid w:val="0075125B"/>
    <w:rsid w:val="00751372"/>
    <w:rsid w:val="00752F15"/>
    <w:rsid w:val="007530E6"/>
    <w:rsid w:val="00753190"/>
    <w:rsid w:val="00753669"/>
    <w:rsid w:val="00753A09"/>
    <w:rsid w:val="00754661"/>
    <w:rsid w:val="00755069"/>
    <w:rsid w:val="00755697"/>
    <w:rsid w:val="00755775"/>
    <w:rsid w:val="00755E3E"/>
    <w:rsid w:val="00755EBA"/>
    <w:rsid w:val="00756692"/>
    <w:rsid w:val="00756E8C"/>
    <w:rsid w:val="00757A67"/>
    <w:rsid w:val="0076056A"/>
    <w:rsid w:val="00760B1F"/>
    <w:rsid w:val="007614DE"/>
    <w:rsid w:val="00762492"/>
    <w:rsid w:val="007626DE"/>
    <w:rsid w:val="0076482F"/>
    <w:rsid w:val="00766C79"/>
    <w:rsid w:val="007675F3"/>
    <w:rsid w:val="00767D9D"/>
    <w:rsid w:val="00773418"/>
    <w:rsid w:val="007743EB"/>
    <w:rsid w:val="007744E5"/>
    <w:rsid w:val="007753AE"/>
    <w:rsid w:val="00775931"/>
    <w:rsid w:val="0077604D"/>
    <w:rsid w:val="007775F5"/>
    <w:rsid w:val="00777EB0"/>
    <w:rsid w:val="00777EDF"/>
    <w:rsid w:val="00780773"/>
    <w:rsid w:val="0078081B"/>
    <w:rsid w:val="00780849"/>
    <w:rsid w:val="00780A0E"/>
    <w:rsid w:val="00780BFE"/>
    <w:rsid w:val="007819B7"/>
    <w:rsid w:val="00781BF2"/>
    <w:rsid w:val="0078233F"/>
    <w:rsid w:val="007826A7"/>
    <w:rsid w:val="00782C66"/>
    <w:rsid w:val="00783B7D"/>
    <w:rsid w:val="007840EF"/>
    <w:rsid w:val="00784D52"/>
    <w:rsid w:val="00785287"/>
    <w:rsid w:val="00786828"/>
    <w:rsid w:val="00786B46"/>
    <w:rsid w:val="00786F42"/>
    <w:rsid w:val="00787E96"/>
    <w:rsid w:val="00790FA6"/>
    <w:rsid w:val="007912C9"/>
    <w:rsid w:val="007912E7"/>
    <w:rsid w:val="007919D1"/>
    <w:rsid w:val="00791EC9"/>
    <w:rsid w:val="00791FC5"/>
    <w:rsid w:val="00792936"/>
    <w:rsid w:val="00792D8D"/>
    <w:rsid w:val="007941B2"/>
    <w:rsid w:val="007958EF"/>
    <w:rsid w:val="00796148"/>
    <w:rsid w:val="007961F8"/>
    <w:rsid w:val="00796E5A"/>
    <w:rsid w:val="00797613"/>
    <w:rsid w:val="0079770A"/>
    <w:rsid w:val="007A0C7C"/>
    <w:rsid w:val="007A2450"/>
    <w:rsid w:val="007A2797"/>
    <w:rsid w:val="007A2C71"/>
    <w:rsid w:val="007A3099"/>
    <w:rsid w:val="007A3996"/>
    <w:rsid w:val="007A403B"/>
    <w:rsid w:val="007A551A"/>
    <w:rsid w:val="007A55AC"/>
    <w:rsid w:val="007A5CC6"/>
    <w:rsid w:val="007A60DB"/>
    <w:rsid w:val="007A6540"/>
    <w:rsid w:val="007A7231"/>
    <w:rsid w:val="007B0583"/>
    <w:rsid w:val="007B095D"/>
    <w:rsid w:val="007B0F8A"/>
    <w:rsid w:val="007B1397"/>
    <w:rsid w:val="007B33DD"/>
    <w:rsid w:val="007B3496"/>
    <w:rsid w:val="007B36CF"/>
    <w:rsid w:val="007B3F1A"/>
    <w:rsid w:val="007B4B7E"/>
    <w:rsid w:val="007B4C5E"/>
    <w:rsid w:val="007B5253"/>
    <w:rsid w:val="007B5A60"/>
    <w:rsid w:val="007B5A67"/>
    <w:rsid w:val="007B7BCB"/>
    <w:rsid w:val="007B7DD4"/>
    <w:rsid w:val="007C17AD"/>
    <w:rsid w:val="007C2AA0"/>
    <w:rsid w:val="007C2AB4"/>
    <w:rsid w:val="007C2C4D"/>
    <w:rsid w:val="007C2D9F"/>
    <w:rsid w:val="007C30B2"/>
    <w:rsid w:val="007C37AF"/>
    <w:rsid w:val="007C37E1"/>
    <w:rsid w:val="007C3DB1"/>
    <w:rsid w:val="007C491E"/>
    <w:rsid w:val="007C5C85"/>
    <w:rsid w:val="007C69D9"/>
    <w:rsid w:val="007C6C83"/>
    <w:rsid w:val="007C73DC"/>
    <w:rsid w:val="007D158F"/>
    <w:rsid w:val="007D16BF"/>
    <w:rsid w:val="007D1D25"/>
    <w:rsid w:val="007D1D82"/>
    <w:rsid w:val="007D2381"/>
    <w:rsid w:val="007D3097"/>
    <w:rsid w:val="007D340A"/>
    <w:rsid w:val="007D3590"/>
    <w:rsid w:val="007D3793"/>
    <w:rsid w:val="007D4C24"/>
    <w:rsid w:val="007D5F7E"/>
    <w:rsid w:val="007D63CE"/>
    <w:rsid w:val="007D6683"/>
    <w:rsid w:val="007D73F5"/>
    <w:rsid w:val="007E0089"/>
    <w:rsid w:val="007E048E"/>
    <w:rsid w:val="007E05E1"/>
    <w:rsid w:val="007E0ACC"/>
    <w:rsid w:val="007E11B2"/>
    <w:rsid w:val="007E145E"/>
    <w:rsid w:val="007E15DA"/>
    <w:rsid w:val="007E1FBC"/>
    <w:rsid w:val="007E39FE"/>
    <w:rsid w:val="007E3C6E"/>
    <w:rsid w:val="007E3D4C"/>
    <w:rsid w:val="007E4278"/>
    <w:rsid w:val="007E44E6"/>
    <w:rsid w:val="007E5022"/>
    <w:rsid w:val="007E53A9"/>
    <w:rsid w:val="007E560F"/>
    <w:rsid w:val="007E6886"/>
    <w:rsid w:val="007E6C62"/>
    <w:rsid w:val="007E7339"/>
    <w:rsid w:val="007E7B4C"/>
    <w:rsid w:val="007F06C1"/>
    <w:rsid w:val="007F0981"/>
    <w:rsid w:val="007F14C8"/>
    <w:rsid w:val="007F1788"/>
    <w:rsid w:val="007F1A8F"/>
    <w:rsid w:val="007F1CC1"/>
    <w:rsid w:val="007F1D24"/>
    <w:rsid w:val="007F2004"/>
    <w:rsid w:val="007F2330"/>
    <w:rsid w:val="007F25D3"/>
    <w:rsid w:val="007F404E"/>
    <w:rsid w:val="007F4114"/>
    <w:rsid w:val="007F450B"/>
    <w:rsid w:val="007F4F86"/>
    <w:rsid w:val="007F70A3"/>
    <w:rsid w:val="007F7934"/>
    <w:rsid w:val="00800184"/>
    <w:rsid w:val="0080153C"/>
    <w:rsid w:val="00803563"/>
    <w:rsid w:val="00803C37"/>
    <w:rsid w:val="00803FD3"/>
    <w:rsid w:val="008041A2"/>
    <w:rsid w:val="008055A1"/>
    <w:rsid w:val="008055CE"/>
    <w:rsid w:val="00806F3B"/>
    <w:rsid w:val="008077CE"/>
    <w:rsid w:val="008105DA"/>
    <w:rsid w:val="0081071D"/>
    <w:rsid w:val="008119B3"/>
    <w:rsid w:val="0081274F"/>
    <w:rsid w:val="00812946"/>
    <w:rsid w:val="008131BC"/>
    <w:rsid w:val="008136D5"/>
    <w:rsid w:val="00813861"/>
    <w:rsid w:val="0081398D"/>
    <w:rsid w:val="00813AD1"/>
    <w:rsid w:val="00813EA5"/>
    <w:rsid w:val="00814087"/>
    <w:rsid w:val="008145CD"/>
    <w:rsid w:val="00814EED"/>
    <w:rsid w:val="00816581"/>
    <w:rsid w:val="00820416"/>
    <w:rsid w:val="008205FD"/>
    <w:rsid w:val="008206FF"/>
    <w:rsid w:val="00821CF2"/>
    <w:rsid w:val="00821FFF"/>
    <w:rsid w:val="00822457"/>
    <w:rsid w:val="008226A9"/>
    <w:rsid w:val="00822C3A"/>
    <w:rsid w:val="008232EF"/>
    <w:rsid w:val="0082364E"/>
    <w:rsid w:val="00823C53"/>
    <w:rsid w:val="008259E7"/>
    <w:rsid w:val="008270E7"/>
    <w:rsid w:val="00827C4B"/>
    <w:rsid w:val="00830005"/>
    <w:rsid w:val="008308A9"/>
    <w:rsid w:val="008310CB"/>
    <w:rsid w:val="008312CF"/>
    <w:rsid w:val="008313EA"/>
    <w:rsid w:val="0083197F"/>
    <w:rsid w:val="008323BA"/>
    <w:rsid w:val="00832817"/>
    <w:rsid w:val="00832FB7"/>
    <w:rsid w:val="00833297"/>
    <w:rsid w:val="00833326"/>
    <w:rsid w:val="0083354C"/>
    <w:rsid w:val="008337F3"/>
    <w:rsid w:val="00833B55"/>
    <w:rsid w:val="008344B7"/>
    <w:rsid w:val="0083470E"/>
    <w:rsid w:val="00834E61"/>
    <w:rsid w:val="00835CBD"/>
    <w:rsid w:val="00836728"/>
    <w:rsid w:val="0083693F"/>
    <w:rsid w:val="00836B45"/>
    <w:rsid w:val="00836EF1"/>
    <w:rsid w:val="0083738B"/>
    <w:rsid w:val="00837567"/>
    <w:rsid w:val="008378E8"/>
    <w:rsid w:val="00837A8C"/>
    <w:rsid w:val="0084049E"/>
    <w:rsid w:val="00840C70"/>
    <w:rsid w:val="008416C6"/>
    <w:rsid w:val="0084197E"/>
    <w:rsid w:val="00841B8C"/>
    <w:rsid w:val="00842344"/>
    <w:rsid w:val="00842CC9"/>
    <w:rsid w:val="00842CE3"/>
    <w:rsid w:val="00844FA5"/>
    <w:rsid w:val="00845746"/>
    <w:rsid w:val="00845AE8"/>
    <w:rsid w:val="008463C1"/>
    <w:rsid w:val="00846748"/>
    <w:rsid w:val="00847103"/>
    <w:rsid w:val="00847444"/>
    <w:rsid w:val="008500C8"/>
    <w:rsid w:val="00850EE3"/>
    <w:rsid w:val="008510B2"/>
    <w:rsid w:val="00851815"/>
    <w:rsid w:val="008529CA"/>
    <w:rsid w:val="00852B22"/>
    <w:rsid w:val="00852CF4"/>
    <w:rsid w:val="00852F52"/>
    <w:rsid w:val="0085362D"/>
    <w:rsid w:val="00853F0D"/>
    <w:rsid w:val="008540CF"/>
    <w:rsid w:val="00854720"/>
    <w:rsid w:val="008548F0"/>
    <w:rsid w:val="00855D0E"/>
    <w:rsid w:val="00855EA8"/>
    <w:rsid w:val="00856123"/>
    <w:rsid w:val="008564AE"/>
    <w:rsid w:val="00857692"/>
    <w:rsid w:val="00857975"/>
    <w:rsid w:val="008602B1"/>
    <w:rsid w:val="008606AB"/>
    <w:rsid w:val="00860B45"/>
    <w:rsid w:val="00861810"/>
    <w:rsid w:val="00862CE5"/>
    <w:rsid w:val="00863175"/>
    <w:rsid w:val="008643C5"/>
    <w:rsid w:val="00864470"/>
    <w:rsid w:val="00864700"/>
    <w:rsid w:val="00864949"/>
    <w:rsid w:val="00866386"/>
    <w:rsid w:val="0086668B"/>
    <w:rsid w:val="00866A0C"/>
    <w:rsid w:val="00867178"/>
    <w:rsid w:val="00867498"/>
    <w:rsid w:val="0086789F"/>
    <w:rsid w:val="00870837"/>
    <w:rsid w:val="008709BB"/>
    <w:rsid w:val="00870CDF"/>
    <w:rsid w:val="008724F0"/>
    <w:rsid w:val="00872725"/>
    <w:rsid w:val="0087293B"/>
    <w:rsid w:val="00872D77"/>
    <w:rsid w:val="00872DCC"/>
    <w:rsid w:val="00873634"/>
    <w:rsid w:val="008760FC"/>
    <w:rsid w:val="0087688F"/>
    <w:rsid w:val="00876AE9"/>
    <w:rsid w:val="00876AFA"/>
    <w:rsid w:val="00880CB5"/>
    <w:rsid w:val="00881139"/>
    <w:rsid w:val="00881974"/>
    <w:rsid w:val="00881B05"/>
    <w:rsid w:val="008828A1"/>
    <w:rsid w:val="008828B7"/>
    <w:rsid w:val="00882AAB"/>
    <w:rsid w:val="00882F5E"/>
    <w:rsid w:val="00883065"/>
    <w:rsid w:val="00883F03"/>
    <w:rsid w:val="00885640"/>
    <w:rsid w:val="00885F39"/>
    <w:rsid w:val="0088636B"/>
    <w:rsid w:val="0088696D"/>
    <w:rsid w:val="00886AFC"/>
    <w:rsid w:val="00886FA1"/>
    <w:rsid w:val="00886FBC"/>
    <w:rsid w:val="00887169"/>
    <w:rsid w:val="00887172"/>
    <w:rsid w:val="008871F3"/>
    <w:rsid w:val="0088728C"/>
    <w:rsid w:val="00887787"/>
    <w:rsid w:val="008907DA"/>
    <w:rsid w:val="0089083F"/>
    <w:rsid w:val="008920A8"/>
    <w:rsid w:val="00892324"/>
    <w:rsid w:val="00892555"/>
    <w:rsid w:val="00892686"/>
    <w:rsid w:val="00892C06"/>
    <w:rsid w:val="00892D1D"/>
    <w:rsid w:val="008934A8"/>
    <w:rsid w:val="008938DF"/>
    <w:rsid w:val="00893B01"/>
    <w:rsid w:val="00893D8C"/>
    <w:rsid w:val="008942DE"/>
    <w:rsid w:val="0089476A"/>
    <w:rsid w:val="008958B9"/>
    <w:rsid w:val="008964C9"/>
    <w:rsid w:val="00896B33"/>
    <w:rsid w:val="00896B6F"/>
    <w:rsid w:val="0089786F"/>
    <w:rsid w:val="008A04E1"/>
    <w:rsid w:val="008A05B8"/>
    <w:rsid w:val="008A0810"/>
    <w:rsid w:val="008A1240"/>
    <w:rsid w:val="008A1EAC"/>
    <w:rsid w:val="008A20F2"/>
    <w:rsid w:val="008A3770"/>
    <w:rsid w:val="008A3BA4"/>
    <w:rsid w:val="008A486D"/>
    <w:rsid w:val="008A51D3"/>
    <w:rsid w:val="008A5B16"/>
    <w:rsid w:val="008A78AA"/>
    <w:rsid w:val="008A7A9C"/>
    <w:rsid w:val="008B0D19"/>
    <w:rsid w:val="008B0D50"/>
    <w:rsid w:val="008B1753"/>
    <w:rsid w:val="008B183E"/>
    <w:rsid w:val="008B1BA9"/>
    <w:rsid w:val="008B1DB2"/>
    <w:rsid w:val="008B346C"/>
    <w:rsid w:val="008B3C22"/>
    <w:rsid w:val="008B4255"/>
    <w:rsid w:val="008B4A2A"/>
    <w:rsid w:val="008B6034"/>
    <w:rsid w:val="008B771B"/>
    <w:rsid w:val="008B7CE8"/>
    <w:rsid w:val="008C02C6"/>
    <w:rsid w:val="008C08AE"/>
    <w:rsid w:val="008C1570"/>
    <w:rsid w:val="008C19D6"/>
    <w:rsid w:val="008C2A6C"/>
    <w:rsid w:val="008C4301"/>
    <w:rsid w:val="008C69F3"/>
    <w:rsid w:val="008D0AF7"/>
    <w:rsid w:val="008D1598"/>
    <w:rsid w:val="008D214D"/>
    <w:rsid w:val="008D30AA"/>
    <w:rsid w:val="008D42EF"/>
    <w:rsid w:val="008D48DC"/>
    <w:rsid w:val="008D4A9A"/>
    <w:rsid w:val="008D4E15"/>
    <w:rsid w:val="008D5333"/>
    <w:rsid w:val="008D564F"/>
    <w:rsid w:val="008D628C"/>
    <w:rsid w:val="008D6809"/>
    <w:rsid w:val="008D7227"/>
    <w:rsid w:val="008D72C5"/>
    <w:rsid w:val="008D7612"/>
    <w:rsid w:val="008D7B33"/>
    <w:rsid w:val="008D7E62"/>
    <w:rsid w:val="008E049A"/>
    <w:rsid w:val="008E19B1"/>
    <w:rsid w:val="008E2D0C"/>
    <w:rsid w:val="008E2E74"/>
    <w:rsid w:val="008E3757"/>
    <w:rsid w:val="008E611C"/>
    <w:rsid w:val="008E63DA"/>
    <w:rsid w:val="008E668F"/>
    <w:rsid w:val="008E7727"/>
    <w:rsid w:val="008F027F"/>
    <w:rsid w:val="008F051F"/>
    <w:rsid w:val="008F062D"/>
    <w:rsid w:val="008F0697"/>
    <w:rsid w:val="008F1937"/>
    <w:rsid w:val="008F1AAF"/>
    <w:rsid w:val="008F1FED"/>
    <w:rsid w:val="008F2465"/>
    <w:rsid w:val="008F2912"/>
    <w:rsid w:val="008F2EA3"/>
    <w:rsid w:val="008F3202"/>
    <w:rsid w:val="008F3487"/>
    <w:rsid w:val="008F3CE3"/>
    <w:rsid w:val="008F49E7"/>
    <w:rsid w:val="008F580A"/>
    <w:rsid w:val="008F5ED0"/>
    <w:rsid w:val="008F60DA"/>
    <w:rsid w:val="008F640E"/>
    <w:rsid w:val="008F6C7C"/>
    <w:rsid w:val="008F6F46"/>
    <w:rsid w:val="008F7FA2"/>
    <w:rsid w:val="0090007D"/>
    <w:rsid w:val="00900381"/>
    <w:rsid w:val="00900636"/>
    <w:rsid w:val="00900F7B"/>
    <w:rsid w:val="0090147D"/>
    <w:rsid w:val="009019E5"/>
    <w:rsid w:val="00901BBD"/>
    <w:rsid w:val="009024A6"/>
    <w:rsid w:val="00905304"/>
    <w:rsid w:val="0090598B"/>
    <w:rsid w:val="009059D5"/>
    <w:rsid w:val="009065AD"/>
    <w:rsid w:val="00907C0E"/>
    <w:rsid w:val="00907C9C"/>
    <w:rsid w:val="00907E54"/>
    <w:rsid w:val="00910FDC"/>
    <w:rsid w:val="0091139F"/>
    <w:rsid w:val="009113E4"/>
    <w:rsid w:val="00912879"/>
    <w:rsid w:val="009129EF"/>
    <w:rsid w:val="00913E9C"/>
    <w:rsid w:val="00914BD1"/>
    <w:rsid w:val="00915A50"/>
    <w:rsid w:val="0091622B"/>
    <w:rsid w:val="00916D7B"/>
    <w:rsid w:val="009171F5"/>
    <w:rsid w:val="00917CA3"/>
    <w:rsid w:val="00917D23"/>
    <w:rsid w:val="00921006"/>
    <w:rsid w:val="0092111F"/>
    <w:rsid w:val="0092122B"/>
    <w:rsid w:val="00921479"/>
    <w:rsid w:val="0092202F"/>
    <w:rsid w:val="0092240A"/>
    <w:rsid w:val="0092285D"/>
    <w:rsid w:val="00922B73"/>
    <w:rsid w:val="00922C4F"/>
    <w:rsid w:val="009245C6"/>
    <w:rsid w:val="009245E7"/>
    <w:rsid w:val="00924A26"/>
    <w:rsid w:val="00924D9A"/>
    <w:rsid w:val="009256CB"/>
    <w:rsid w:val="00925EC1"/>
    <w:rsid w:val="009267C1"/>
    <w:rsid w:val="00926888"/>
    <w:rsid w:val="00926C86"/>
    <w:rsid w:val="00927AEA"/>
    <w:rsid w:val="00930118"/>
    <w:rsid w:val="009308F4"/>
    <w:rsid w:val="009308F6"/>
    <w:rsid w:val="00931487"/>
    <w:rsid w:val="009315AC"/>
    <w:rsid w:val="00932065"/>
    <w:rsid w:val="00932886"/>
    <w:rsid w:val="00933B7A"/>
    <w:rsid w:val="00934126"/>
    <w:rsid w:val="00935BD5"/>
    <w:rsid w:val="00935FB3"/>
    <w:rsid w:val="0093778F"/>
    <w:rsid w:val="00937E5E"/>
    <w:rsid w:val="00940681"/>
    <w:rsid w:val="009406F8"/>
    <w:rsid w:val="00940A19"/>
    <w:rsid w:val="009415B6"/>
    <w:rsid w:val="009419AB"/>
    <w:rsid w:val="00941E49"/>
    <w:rsid w:val="00942090"/>
    <w:rsid w:val="009427ED"/>
    <w:rsid w:val="00942E32"/>
    <w:rsid w:val="00943241"/>
    <w:rsid w:val="00943608"/>
    <w:rsid w:val="009457A6"/>
    <w:rsid w:val="00946245"/>
    <w:rsid w:val="00946E9B"/>
    <w:rsid w:val="00947984"/>
    <w:rsid w:val="00950BF8"/>
    <w:rsid w:val="00951C9B"/>
    <w:rsid w:val="00952DCB"/>
    <w:rsid w:val="00952E14"/>
    <w:rsid w:val="00952F24"/>
    <w:rsid w:val="009530F0"/>
    <w:rsid w:val="00954D4E"/>
    <w:rsid w:val="00954D6D"/>
    <w:rsid w:val="0095502A"/>
    <w:rsid w:val="0095527E"/>
    <w:rsid w:val="0095584E"/>
    <w:rsid w:val="00955B12"/>
    <w:rsid w:val="00955CB0"/>
    <w:rsid w:val="0095603D"/>
    <w:rsid w:val="00956101"/>
    <w:rsid w:val="0095622B"/>
    <w:rsid w:val="009568A2"/>
    <w:rsid w:val="00956DE2"/>
    <w:rsid w:val="00956F46"/>
    <w:rsid w:val="00957005"/>
    <w:rsid w:val="0095774E"/>
    <w:rsid w:val="00957F0D"/>
    <w:rsid w:val="009625A9"/>
    <w:rsid w:val="009631A5"/>
    <w:rsid w:val="00963AE2"/>
    <w:rsid w:val="00963D11"/>
    <w:rsid w:val="0096457D"/>
    <w:rsid w:val="00964790"/>
    <w:rsid w:val="0096558C"/>
    <w:rsid w:val="00966096"/>
    <w:rsid w:val="009663BB"/>
    <w:rsid w:val="00966441"/>
    <w:rsid w:val="00966B8E"/>
    <w:rsid w:val="00966CF3"/>
    <w:rsid w:val="00967660"/>
    <w:rsid w:val="00967A7C"/>
    <w:rsid w:val="00971D95"/>
    <w:rsid w:val="00971E79"/>
    <w:rsid w:val="0097359D"/>
    <w:rsid w:val="00973B4D"/>
    <w:rsid w:val="00973D1B"/>
    <w:rsid w:val="00973FE5"/>
    <w:rsid w:val="00974D17"/>
    <w:rsid w:val="009770A3"/>
    <w:rsid w:val="0097767D"/>
    <w:rsid w:val="009778DD"/>
    <w:rsid w:val="009807C9"/>
    <w:rsid w:val="0098080B"/>
    <w:rsid w:val="00980D66"/>
    <w:rsid w:val="00981B16"/>
    <w:rsid w:val="00981BEB"/>
    <w:rsid w:val="00981D1E"/>
    <w:rsid w:val="00981F54"/>
    <w:rsid w:val="00982EF6"/>
    <w:rsid w:val="009837D3"/>
    <w:rsid w:val="009849B5"/>
    <w:rsid w:val="00984B77"/>
    <w:rsid w:val="00985096"/>
    <w:rsid w:val="00986079"/>
    <w:rsid w:val="009862EC"/>
    <w:rsid w:val="00987CD8"/>
    <w:rsid w:val="00987EAD"/>
    <w:rsid w:val="0099038F"/>
    <w:rsid w:val="0099061B"/>
    <w:rsid w:val="0099106E"/>
    <w:rsid w:val="00991992"/>
    <w:rsid w:val="00992E3E"/>
    <w:rsid w:val="009937DF"/>
    <w:rsid w:val="009955FA"/>
    <w:rsid w:val="0099662C"/>
    <w:rsid w:val="0099676E"/>
    <w:rsid w:val="00997E01"/>
    <w:rsid w:val="009A072A"/>
    <w:rsid w:val="009A0D02"/>
    <w:rsid w:val="009A1394"/>
    <w:rsid w:val="009A2072"/>
    <w:rsid w:val="009A2AC6"/>
    <w:rsid w:val="009A3431"/>
    <w:rsid w:val="009A39E7"/>
    <w:rsid w:val="009A4102"/>
    <w:rsid w:val="009A4908"/>
    <w:rsid w:val="009A5A2E"/>
    <w:rsid w:val="009A5FF9"/>
    <w:rsid w:val="009A7155"/>
    <w:rsid w:val="009A740C"/>
    <w:rsid w:val="009A7530"/>
    <w:rsid w:val="009A7663"/>
    <w:rsid w:val="009B065E"/>
    <w:rsid w:val="009B185A"/>
    <w:rsid w:val="009B1960"/>
    <w:rsid w:val="009B4014"/>
    <w:rsid w:val="009B47D7"/>
    <w:rsid w:val="009B5C28"/>
    <w:rsid w:val="009B6099"/>
    <w:rsid w:val="009B656E"/>
    <w:rsid w:val="009B6AD2"/>
    <w:rsid w:val="009B7526"/>
    <w:rsid w:val="009C005F"/>
    <w:rsid w:val="009C0346"/>
    <w:rsid w:val="009C088C"/>
    <w:rsid w:val="009C1971"/>
    <w:rsid w:val="009C2BCC"/>
    <w:rsid w:val="009C3E6E"/>
    <w:rsid w:val="009C4EC5"/>
    <w:rsid w:val="009C5A75"/>
    <w:rsid w:val="009C6A4C"/>
    <w:rsid w:val="009C709B"/>
    <w:rsid w:val="009C7983"/>
    <w:rsid w:val="009D01F5"/>
    <w:rsid w:val="009D05B1"/>
    <w:rsid w:val="009D07B4"/>
    <w:rsid w:val="009D1037"/>
    <w:rsid w:val="009D1E9C"/>
    <w:rsid w:val="009D2859"/>
    <w:rsid w:val="009D2EDE"/>
    <w:rsid w:val="009D2EED"/>
    <w:rsid w:val="009D398B"/>
    <w:rsid w:val="009D4F36"/>
    <w:rsid w:val="009E07E4"/>
    <w:rsid w:val="009E1078"/>
    <w:rsid w:val="009E1648"/>
    <w:rsid w:val="009E1D51"/>
    <w:rsid w:val="009E259A"/>
    <w:rsid w:val="009E2F47"/>
    <w:rsid w:val="009E31C0"/>
    <w:rsid w:val="009E53C6"/>
    <w:rsid w:val="009E5B1F"/>
    <w:rsid w:val="009E678F"/>
    <w:rsid w:val="009E6E66"/>
    <w:rsid w:val="009E70BC"/>
    <w:rsid w:val="009E7667"/>
    <w:rsid w:val="009E77BB"/>
    <w:rsid w:val="009F06E6"/>
    <w:rsid w:val="009F1E37"/>
    <w:rsid w:val="009F2567"/>
    <w:rsid w:val="009F2798"/>
    <w:rsid w:val="009F2898"/>
    <w:rsid w:val="009F2C42"/>
    <w:rsid w:val="009F364F"/>
    <w:rsid w:val="009F4797"/>
    <w:rsid w:val="009F494E"/>
    <w:rsid w:val="009F5AB3"/>
    <w:rsid w:val="009F5ACD"/>
    <w:rsid w:val="009F5CA2"/>
    <w:rsid w:val="009F5CA4"/>
    <w:rsid w:val="009F67DF"/>
    <w:rsid w:val="009F6BA9"/>
    <w:rsid w:val="009F7187"/>
    <w:rsid w:val="009F7BE8"/>
    <w:rsid w:val="00A00182"/>
    <w:rsid w:val="00A005FD"/>
    <w:rsid w:val="00A00902"/>
    <w:rsid w:val="00A00A43"/>
    <w:rsid w:val="00A00CE6"/>
    <w:rsid w:val="00A00E21"/>
    <w:rsid w:val="00A013DA"/>
    <w:rsid w:val="00A0182E"/>
    <w:rsid w:val="00A018BA"/>
    <w:rsid w:val="00A02241"/>
    <w:rsid w:val="00A04B20"/>
    <w:rsid w:val="00A04DD3"/>
    <w:rsid w:val="00A05217"/>
    <w:rsid w:val="00A0540D"/>
    <w:rsid w:val="00A067EE"/>
    <w:rsid w:val="00A06EAB"/>
    <w:rsid w:val="00A07BD9"/>
    <w:rsid w:val="00A10293"/>
    <w:rsid w:val="00A109AC"/>
    <w:rsid w:val="00A10A47"/>
    <w:rsid w:val="00A11A2C"/>
    <w:rsid w:val="00A12D3E"/>
    <w:rsid w:val="00A155E9"/>
    <w:rsid w:val="00A16215"/>
    <w:rsid w:val="00A167F1"/>
    <w:rsid w:val="00A16A04"/>
    <w:rsid w:val="00A174D0"/>
    <w:rsid w:val="00A179D0"/>
    <w:rsid w:val="00A201E0"/>
    <w:rsid w:val="00A21184"/>
    <w:rsid w:val="00A21563"/>
    <w:rsid w:val="00A21A39"/>
    <w:rsid w:val="00A21B47"/>
    <w:rsid w:val="00A21CD0"/>
    <w:rsid w:val="00A21F2C"/>
    <w:rsid w:val="00A22A8D"/>
    <w:rsid w:val="00A23A55"/>
    <w:rsid w:val="00A23A8C"/>
    <w:rsid w:val="00A23F34"/>
    <w:rsid w:val="00A247CB"/>
    <w:rsid w:val="00A24822"/>
    <w:rsid w:val="00A25D62"/>
    <w:rsid w:val="00A25E84"/>
    <w:rsid w:val="00A26D1D"/>
    <w:rsid w:val="00A26D69"/>
    <w:rsid w:val="00A26E33"/>
    <w:rsid w:val="00A278E8"/>
    <w:rsid w:val="00A27D98"/>
    <w:rsid w:val="00A30A81"/>
    <w:rsid w:val="00A3209C"/>
    <w:rsid w:val="00A328F2"/>
    <w:rsid w:val="00A3294B"/>
    <w:rsid w:val="00A32AB9"/>
    <w:rsid w:val="00A32DE9"/>
    <w:rsid w:val="00A33B0E"/>
    <w:rsid w:val="00A367F7"/>
    <w:rsid w:val="00A36CFE"/>
    <w:rsid w:val="00A375E3"/>
    <w:rsid w:val="00A37672"/>
    <w:rsid w:val="00A376ED"/>
    <w:rsid w:val="00A377F5"/>
    <w:rsid w:val="00A41052"/>
    <w:rsid w:val="00A41438"/>
    <w:rsid w:val="00A44EAE"/>
    <w:rsid w:val="00A4519A"/>
    <w:rsid w:val="00A456A9"/>
    <w:rsid w:val="00A46BE1"/>
    <w:rsid w:val="00A46FF2"/>
    <w:rsid w:val="00A47230"/>
    <w:rsid w:val="00A51347"/>
    <w:rsid w:val="00A51EDD"/>
    <w:rsid w:val="00A51FA9"/>
    <w:rsid w:val="00A52F8E"/>
    <w:rsid w:val="00A542EF"/>
    <w:rsid w:val="00A54823"/>
    <w:rsid w:val="00A55012"/>
    <w:rsid w:val="00A552E3"/>
    <w:rsid w:val="00A56D6D"/>
    <w:rsid w:val="00A56E16"/>
    <w:rsid w:val="00A57872"/>
    <w:rsid w:val="00A6002B"/>
    <w:rsid w:val="00A60A10"/>
    <w:rsid w:val="00A60BCB"/>
    <w:rsid w:val="00A611EA"/>
    <w:rsid w:val="00A61930"/>
    <w:rsid w:val="00A61AA7"/>
    <w:rsid w:val="00A61FF3"/>
    <w:rsid w:val="00A632CA"/>
    <w:rsid w:val="00A64ABA"/>
    <w:rsid w:val="00A66486"/>
    <w:rsid w:val="00A6662B"/>
    <w:rsid w:val="00A67786"/>
    <w:rsid w:val="00A7066A"/>
    <w:rsid w:val="00A70EED"/>
    <w:rsid w:val="00A70F4D"/>
    <w:rsid w:val="00A7118A"/>
    <w:rsid w:val="00A719F4"/>
    <w:rsid w:val="00A72652"/>
    <w:rsid w:val="00A72837"/>
    <w:rsid w:val="00A7291E"/>
    <w:rsid w:val="00A7310D"/>
    <w:rsid w:val="00A73C5E"/>
    <w:rsid w:val="00A749D3"/>
    <w:rsid w:val="00A74EF7"/>
    <w:rsid w:val="00A7621E"/>
    <w:rsid w:val="00A76944"/>
    <w:rsid w:val="00A77638"/>
    <w:rsid w:val="00A815AD"/>
    <w:rsid w:val="00A817C9"/>
    <w:rsid w:val="00A82458"/>
    <w:rsid w:val="00A827BE"/>
    <w:rsid w:val="00A82829"/>
    <w:rsid w:val="00A83676"/>
    <w:rsid w:val="00A83E5E"/>
    <w:rsid w:val="00A8416A"/>
    <w:rsid w:val="00A84B16"/>
    <w:rsid w:val="00A84E89"/>
    <w:rsid w:val="00A8532B"/>
    <w:rsid w:val="00A8669C"/>
    <w:rsid w:val="00A86C62"/>
    <w:rsid w:val="00A8705F"/>
    <w:rsid w:val="00A87BE8"/>
    <w:rsid w:val="00A87FED"/>
    <w:rsid w:val="00A9046D"/>
    <w:rsid w:val="00A91012"/>
    <w:rsid w:val="00A919FD"/>
    <w:rsid w:val="00A91B09"/>
    <w:rsid w:val="00A94FBF"/>
    <w:rsid w:val="00A95234"/>
    <w:rsid w:val="00A96C0A"/>
    <w:rsid w:val="00A9757E"/>
    <w:rsid w:val="00A97EAC"/>
    <w:rsid w:val="00AA12A6"/>
    <w:rsid w:val="00AA1744"/>
    <w:rsid w:val="00AA1DB1"/>
    <w:rsid w:val="00AA1DC1"/>
    <w:rsid w:val="00AA373E"/>
    <w:rsid w:val="00AA3A85"/>
    <w:rsid w:val="00AA3DFD"/>
    <w:rsid w:val="00AA42AE"/>
    <w:rsid w:val="00AA4530"/>
    <w:rsid w:val="00AA587C"/>
    <w:rsid w:val="00AA5F48"/>
    <w:rsid w:val="00AA6917"/>
    <w:rsid w:val="00AA71E5"/>
    <w:rsid w:val="00AA7C57"/>
    <w:rsid w:val="00AA7EF7"/>
    <w:rsid w:val="00AA7F81"/>
    <w:rsid w:val="00AB0328"/>
    <w:rsid w:val="00AB07F6"/>
    <w:rsid w:val="00AB0D1C"/>
    <w:rsid w:val="00AB11C7"/>
    <w:rsid w:val="00AB1D52"/>
    <w:rsid w:val="00AB1E2A"/>
    <w:rsid w:val="00AB20AD"/>
    <w:rsid w:val="00AB377E"/>
    <w:rsid w:val="00AB4E74"/>
    <w:rsid w:val="00AB4E84"/>
    <w:rsid w:val="00AB5547"/>
    <w:rsid w:val="00AB69B6"/>
    <w:rsid w:val="00AB6C5C"/>
    <w:rsid w:val="00AC01A7"/>
    <w:rsid w:val="00AC02E7"/>
    <w:rsid w:val="00AC1814"/>
    <w:rsid w:val="00AC1F53"/>
    <w:rsid w:val="00AC3C90"/>
    <w:rsid w:val="00AC3E1F"/>
    <w:rsid w:val="00AC3F30"/>
    <w:rsid w:val="00AC4106"/>
    <w:rsid w:val="00AC4774"/>
    <w:rsid w:val="00AC47D1"/>
    <w:rsid w:val="00AC4CEA"/>
    <w:rsid w:val="00AC5E58"/>
    <w:rsid w:val="00AC6E34"/>
    <w:rsid w:val="00AC6EB6"/>
    <w:rsid w:val="00AC77EE"/>
    <w:rsid w:val="00AC7CD6"/>
    <w:rsid w:val="00AD0640"/>
    <w:rsid w:val="00AD1E02"/>
    <w:rsid w:val="00AD2479"/>
    <w:rsid w:val="00AD27A6"/>
    <w:rsid w:val="00AD3393"/>
    <w:rsid w:val="00AD462C"/>
    <w:rsid w:val="00AD5929"/>
    <w:rsid w:val="00AD67B0"/>
    <w:rsid w:val="00AD7C7E"/>
    <w:rsid w:val="00AD7E39"/>
    <w:rsid w:val="00AD7FB4"/>
    <w:rsid w:val="00AE0121"/>
    <w:rsid w:val="00AE02D4"/>
    <w:rsid w:val="00AE0B17"/>
    <w:rsid w:val="00AE1056"/>
    <w:rsid w:val="00AE1073"/>
    <w:rsid w:val="00AE133F"/>
    <w:rsid w:val="00AE22E0"/>
    <w:rsid w:val="00AE236F"/>
    <w:rsid w:val="00AE25A3"/>
    <w:rsid w:val="00AE2656"/>
    <w:rsid w:val="00AE3EDA"/>
    <w:rsid w:val="00AE6009"/>
    <w:rsid w:val="00AE64B9"/>
    <w:rsid w:val="00AE6DF7"/>
    <w:rsid w:val="00AF0B12"/>
    <w:rsid w:val="00AF1990"/>
    <w:rsid w:val="00AF19C3"/>
    <w:rsid w:val="00AF1BCA"/>
    <w:rsid w:val="00AF1F79"/>
    <w:rsid w:val="00AF422E"/>
    <w:rsid w:val="00AF523B"/>
    <w:rsid w:val="00AF5EE2"/>
    <w:rsid w:val="00AF6B35"/>
    <w:rsid w:val="00AF6B69"/>
    <w:rsid w:val="00AF7CB9"/>
    <w:rsid w:val="00B00635"/>
    <w:rsid w:val="00B0075D"/>
    <w:rsid w:val="00B00B14"/>
    <w:rsid w:val="00B01881"/>
    <w:rsid w:val="00B02377"/>
    <w:rsid w:val="00B03334"/>
    <w:rsid w:val="00B03A46"/>
    <w:rsid w:val="00B04555"/>
    <w:rsid w:val="00B055B6"/>
    <w:rsid w:val="00B056C9"/>
    <w:rsid w:val="00B05C14"/>
    <w:rsid w:val="00B0698A"/>
    <w:rsid w:val="00B06DF7"/>
    <w:rsid w:val="00B070AA"/>
    <w:rsid w:val="00B12F37"/>
    <w:rsid w:val="00B13DD2"/>
    <w:rsid w:val="00B14119"/>
    <w:rsid w:val="00B1476C"/>
    <w:rsid w:val="00B1478A"/>
    <w:rsid w:val="00B148ED"/>
    <w:rsid w:val="00B15356"/>
    <w:rsid w:val="00B15952"/>
    <w:rsid w:val="00B161DC"/>
    <w:rsid w:val="00B16BBA"/>
    <w:rsid w:val="00B171C1"/>
    <w:rsid w:val="00B1794C"/>
    <w:rsid w:val="00B20844"/>
    <w:rsid w:val="00B20CE7"/>
    <w:rsid w:val="00B20E37"/>
    <w:rsid w:val="00B21F4A"/>
    <w:rsid w:val="00B22383"/>
    <w:rsid w:val="00B22B23"/>
    <w:rsid w:val="00B23227"/>
    <w:rsid w:val="00B238A8"/>
    <w:rsid w:val="00B23A6A"/>
    <w:rsid w:val="00B23B65"/>
    <w:rsid w:val="00B241E9"/>
    <w:rsid w:val="00B24682"/>
    <w:rsid w:val="00B263D1"/>
    <w:rsid w:val="00B276A1"/>
    <w:rsid w:val="00B3045A"/>
    <w:rsid w:val="00B30819"/>
    <w:rsid w:val="00B32C07"/>
    <w:rsid w:val="00B34434"/>
    <w:rsid w:val="00B34BC1"/>
    <w:rsid w:val="00B351D7"/>
    <w:rsid w:val="00B353C0"/>
    <w:rsid w:val="00B3661E"/>
    <w:rsid w:val="00B36C51"/>
    <w:rsid w:val="00B36D40"/>
    <w:rsid w:val="00B36EFC"/>
    <w:rsid w:val="00B40668"/>
    <w:rsid w:val="00B40B17"/>
    <w:rsid w:val="00B40D85"/>
    <w:rsid w:val="00B42CA3"/>
    <w:rsid w:val="00B44CDD"/>
    <w:rsid w:val="00B46456"/>
    <w:rsid w:val="00B468E2"/>
    <w:rsid w:val="00B46BBC"/>
    <w:rsid w:val="00B47B2A"/>
    <w:rsid w:val="00B500EB"/>
    <w:rsid w:val="00B51764"/>
    <w:rsid w:val="00B51CD3"/>
    <w:rsid w:val="00B51D01"/>
    <w:rsid w:val="00B528C5"/>
    <w:rsid w:val="00B5316F"/>
    <w:rsid w:val="00B53668"/>
    <w:rsid w:val="00B53960"/>
    <w:rsid w:val="00B541A4"/>
    <w:rsid w:val="00B54E58"/>
    <w:rsid w:val="00B555BB"/>
    <w:rsid w:val="00B563DC"/>
    <w:rsid w:val="00B563F9"/>
    <w:rsid w:val="00B564FA"/>
    <w:rsid w:val="00B56624"/>
    <w:rsid w:val="00B57C7F"/>
    <w:rsid w:val="00B60590"/>
    <w:rsid w:val="00B60F11"/>
    <w:rsid w:val="00B61B23"/>
    <w:rsid w:val="00B61EF8"/>
    <w:rsid w:val="00B620EE"/>
    <w:rsid w:val="00B621E8"/>
    <w:rsid w:val="00B62FD5"/>
    <w:rsid w:val="00B642E8"/>
    <w:rsid w:val="00B645D1"/>
    <w:rsid w:val="00B6635A"/>
    <w:rsid w:val="00B66552"/>
    <w:rsid w:val="00B67340"/>
    <w:rsid w:val="00B67529"/>
    <w:rsid w:val="00B711A3"/>
    <w:rsid w:val="00B71490"/>
    <w:rsid w:val="00B715C1"/>
    <w:rsid w:val="00B7335B"/>
    <w:rsid w:val="00B733B7"/>
    <w:rsid w:val="00B7482B"/>
    <w:rsid w:val="00B75545"/>
    <w:rsid w:val="00B756C4"/>
    <w:rsid w:val="00B75BD3"/>
    <w:rsid w:val="00B75DF9"/>
    <w:rsid w:val="00B7639A"/>
    <w:rsid w:val="00B76636"/>
    <w:rsid w:val="00B76D2A"/>
    <w:rsid w:val="00B76FC2"/>
    <w:rsid w:val="00B77302"/>
    <w:rsid w:val="00B77656"/>
    <w:rsid w:val="00B81F16"/>
    <w:rsid w:val="00B821DA"/>
    <w:rsid w:val="00B8256E"/>
    <w:rsid w:val="00B8310E"/>
    <w:rsid w:val="00B84A19"/>
    <w:rsid w:val="00B85690"/>
    <w:rsid w:val="00B85817"/>
    <w:rsid w:val="00B85CCF"/>
    <w:rsid w:val="00B87658"/>
    <w:rsid w:val="00B87B7C"/>
    <w:rsid w:val="00B87C66"/>
    <w:rsid w:val="00B9066E"/>
    <w:rsid w:val="00B90839"/>
    <w:rsid w:val="00B9090B"/>
    <w:rsid w:val="00B90B08"/>
    <w:rsid w:val="00B90D83"/>
    <w:rsid w:val="00B9136C"/>
    <w:rsid w:val="00B91830"/>
    <w:rsid w:val="00B92073"/>
    <w:rsid w:val="00B92ECA"/>
    <w:rsid w:val="00B93340"/>
    <w:rsid w:val="00B934CB"/>
    <w:rsid w:val="00B95633"/>
    <w:rsid w:val="00B956E8"/>
    <w:rsid w:val="00B9596D"/>
    <w:rsid w:val="00B9608F"/>
    <w:rsid w:val="00B961AE"/>
    <w:rsid w:val="00B9790A"/>
    <w:rsid w:val="00B97967"/>
    <w:rsid w:val="00BA0DEF"/>
    <w:rsid w:val="00BA0FB0"/>
    <w:rsid w:val="00BA110A"/>
    <w:rsid w:val="00BA1A1C"/>
    <w:rsid w:val="00BA2353"/>
    <w:rsid w:val="00BA27D9"/>
    <w:rsid w:val="00BA2B14"/>
    <w:rsid w:val="00BA334C"/>
    <w:rsid w:val="00BA37DC"/>
    <w:rsid w:val="00BA4202"/>
    <w:rsid w:val="00BA4AED"/>
    <w:rsid w:val="00BA4D4D"/>
    <w:rsid w:val="00BA4E5A"/>
    <w:rsid w:val="00BA5118"/>
    <w:rsid w:val="00BA54FB"/>
    <w:rsid w:val="00BA5548"/>
    <w:rsid w:val="00BA64FA"/>
    <w:rsid w:val="00BA667F"/>
    <w:rsid w:val="00BA7211"/>
    <w:rsid w:val="00BB0870"/>
    <w:rsid w:val="00BB0E32"/>
    <w:rsid w:val="00BB11E6"/>
    <w:rsid w:val="00BB12E3"/>
    <w:rsid w:val="00BB1582"/>
    <w:rsid w:val="00BB27AE"/>
    <w:rsid w:val="00BB2BD6"/>
    <w:rsid w:val="00BB315C"/>
    <w:rsid w:val="00BB43E2"/>
    <w:rsid w:val="00BB53F8"/>
    <w:rsid w:val="00BB5C62"/>
    <w:rsid w:val="00BB6DA1"/>
    <w:rsid w:val="00BC02CD"/>
    <w:rsid w:val="00BC038B"/>
    <w:rsid w:val="00BC0E06"/>
    <w:rsid w:val="00BC14B9"/>
    <w:rsid w:val="00BC162D"/>
    <w:rsid w:val="00BC4AF2"/>
    <w:rsid w:val="00BC4B08"/>
    <w:rsid w:val="00BC5550"/>
    <w:rsid w:val="00BC5FED"/>
    <w:rsid w:val="00BC7F7D"/>
    <w:rsid w:val="00BD1415"/>
    <w:rsid w:val="00BD18E3"/>
    <w:rsid w:val="00BD2908"/>
    <w:rsid w:val="00BD348D"/>
    <w:rsid w:val="00BD34E6"/>
    <w:rsid w:val="00BD3A86"/>
    <w:rsid w:val="00BD3AFD"/>
    <w:rsid w:val="00BD4261"/>
    <w:rsid w:val="00BD43D9"/>
    <w:rsid w:val="00BD4B99"/>
    <w:rsid w:val="00BD4EDF"/>
    <w:rsid w:val="00BD5465"/>
    <w:rsid w:val="00BD54D2"/>
    <w:rsid w:val="00BD58C8"/>
    <w:rsid w:val="00BD7DF3"/>
    <w:rsid w:val="00BE0013"/>
    <w:rsid w:val="00BE021D"/>
    <w:rsid w:val="00BE0C6D"/>
    <w:rsid w:val="00BE1DD3"/>
    <w:rsid w:val="00BE1E72"/>
    <w:rsid w:val="00BE223B"/>
    <w:rsid w:val="00BE32AB"/>
    <w:rsid w:val="00BE36ED"/>
    <w:rsid w:val="00BE39F6"/>
    <w:rsid w:val="00BE3DEA"/>
    <w:rsid w:val="00BE4257"/>
    <w:rsid w:val="00BE4849"/>
    <w:rsid w:val="00BE6329"/>
    <w:rsid w:val="00BE7221"/>
    <w:rsid w:val="00BF04C8"/>
    <w:rsid w:val="00BF0CE7"/>
    <w:rsid w:val="00BF0EDC"/>
    <w:rsid w:val="00BF0F84"/>
    <w:rsid w:val="00BF3066"/>
    <w:rsid w:val="00BF3162"/>
    <w:rsid w:val="00BF38B0"/>
    <w:rsid w:val="00BF49EE"/>
    <w:rsid w:val="00BF4B99"/>
    <w:rsid w:val="00BF59DF"/>
    <w:rsid w:val="00BF652A"/>
    <w:rsid w:val="00BF73CB"/>
    <w:rsid w:val="00BF7900"/>
    <w:rsid w:val="00C00159"/>
    <w:rsid w:val="00C003B6"/>
    <w:rsid w:val="00C00461"/>
    <w:rsid w:val="00C006C7"/>
    <w:rsid w:val="00C01071"/>
    <w:rsid w:val="00C01532"/>
    <w:rsid w:val="00C021B6"/>
    <w:rsid w:val="00C02CFF"/>
    <w:rsid w:val="00C03141"/>
    <w:rsid w:val="00C03473"/>
    <w:rsid w:val="00C047E8"/>
    <w:rsid w:val="00C04CD9"/>
    <w:rsid w:val="00C05109"/>
    <w:rsid w:val="00C057D5"/>
    <w:rsid w:val="00C059E9"/>
    <w:rsid w:val="00C06134"/>
    <w:rsid w:val="00C06161"/>
    <w:rsid w:val="00C06237"/>
    <w:rsid w:val="00C10419"/>
    <w:rsid w:val="00C10CF0"/>
    <w:rsid w:val="00C11230"/>
    <w:rsid w:val="00C11433"/>
    <w:rsid w:val="00C11A9D"/>
    <w:rsid w:val="00C1233B"/>
    <w:rsid w:val="00C12868"/>
    <w:rsid w:val="00C12CC4"/>
    <w:rsid w:val="00C140EC"/>
    <w:rsid w:val="00C15788"/>
    <w:rsid w:val="00C15C42"/>
    <w:rsid w:val="00C15C58"/>
    <w:rsid w:val="00C16423"/>
    <w:rsid w:val="00C16DC1"/>
    <w:rsid w:val="00C20941"/>
    <w:rsid w:val="00C213A9"/>
    <w:rsid w:val="00C21F5A"/>
    <w:rsid w:val="00C22426"/>
    <w:rsid w:val="00C22FD4"/>
    <w:rsid w:val="00C2331A"/>
    <w:rsid w:val="00C2345F"/>
    <w:rsid w:val="00C23D23"/>
    <w:rsid w:val="00C23F03"/>
    <w:rsid w:val="00C24046"/>
    <w:rsid w:val="00C242FA"/>
    <w:rsid w:val="00C24512"/>
    <w:rsid w:val="00C24A09"/>
    <w:rsid w:val="00C24B2B"/>
    <w:rsid w:val="00C25071"/>
    <w:rsid w:val="00C2547F"/>
    <w:rsid w:val="00C256AC"/>
    <w:rsid w:val="00C2623D"/>
    <w:rsid w:val="00C26382"/>
    <w:rsid w:val="00C26A2D"/>
    <w:rsid w:val="00C27C71"/>
    <w:rsid w:val="00C30339"/>
    <w:rsid w:val="00C30522"/>
    <w:rsid w:val="00C307EA"/>
    <w:rsid w:val="00C30AEA"/>
    <w:rsid w:val="00C31144"/>
    <w:rsid w:val="00C31386"/>
    <w:rsid w:val="00C31E51"/>
    <w:rsid w:val="00C31F3E"/>
    <w:rsid w:val="00C33576"/>
    <w:rsid w:val="00C3391A"/>
    <w:rsid w:val="00C33E81"/>
    <w:rsid w:val="00C349FB"/>
    <w:rsid w:val="00C35653"/>
    <w:rsid w:val="00C36392"/>
    <w:rsid w:val="00C369B9"/>
    <w:rsid w:val="00C37296"/>
    <w:rsid w:val="00C37EA4"/>
    <w:rsid w:val="00C40214"/>
    <w:rsid w:val="00C40B66"/>
    <w:rsid w:val="00C40E46"/>
    <w:rsid w:val="00C41777"/>
    <w:rsid w:val="00C41BEB"/>
    <w:rsid w:val="00C425B2"/>
    <w:rsid w:val="00C42741"/>
    <w:rsid w:val="00C42E92"/>
    <w:rsid w:val="00C43175"/>
    <w:rsid w:val="00C4326C"/>
    <w:rsid w:val="00C4393E"/>
    <w:rsid w:val="00C43A7F"/>
    <w:rsid w:val="00C443E4"/>
    <w:rsid w:val="00C4490C"/>
    <w:rsid w:val="00C46E4D"/>
    <w:rsid w:val="00C501F4"/>
    <w:rsid w:val="00C5066A"/>
    <w:rsid w:val="00C50BA7"/>
    <w:rsid w:val="00C51C8F"/>
    <w:rsid w:val="00C52429"/>
    <w:rsid w:val="00C529C7"/>
    <w:rsid w:val="00C52A3A"/>
    <w:rsid w:val="00C5303D"/>
    <w:rsid w:val="00C53156"/>
    <w:rsid w:val="00C539F7"/>
    <w:rsid w:val="00C54433"/>
    <w:rsid w:val="00C54618"/>
    <w:rsid w:val="00C559C1"/>
    <w:rsid w:val="00C55B31"/>
    <w:rsid w:val="00C56822"/>
    <w:rsid w:val="00C5711F"/>
    <w:rsid w:val="00C577FF"/>
    <w:rsid w:val="00C579ED"/>
    <w:rsid w:val="00C60048"/>
    <w:rsid w:val="00C60801"/>
    <w:rsid w:val="00C6093C"/>
    <w:rsid w:val="00C60E26"/>
    <w:rsid w:val="00C61DB2"/>
    <w:rsid w:val="00C6363D"/>
    <w:rsid w:val="00C639CE"/>
    <w:rsid w:val="00C65C4F"/>
    <w:rsid w:val="00C67B65"/>
    <w:rsid w:val="00C67FCC"/>
    <w:rsid w:val="00C703BD"/>
    <w:rsid w:val="00C707B3"/>
    <w:rsid w:val="00C70DA1"/>
    <w:rsid w:val="00C72CC9"/>
    <w:rsid w:val="00C72DBA"/>
    <w:rsid w:val="00C73B1B"/>
    <w:rsid w:val="00C73E89"/>
    <w:rsid w:val="00C747B5"/>
    <w:rsid w:val="00C74BD8"/>
    <w:rsid w:val="00C7545F"/>
    <w:rsid w:val="00C75889"/>
    <w:rsid w:val="00C75C52"/>
    <w:rsid w:val="00C7602B"/>
    <w:rsid w:val="00C764B0"/>
    <w:rsid w:val="00C7654E"/>
    <w:rsid w:val="00C76C0E"/>
    <w:rsid w:val="00C77052"/>
    <w:rsid w:val="00C80679"/>
    <w:rsid w:val="00C80BCD"/>
    <w:rsid w:val="00C81250"/>
    <w:rsid w:val="00C81FB0"/>
    <w:rsid w:val="00C82B2E"/>
    <w:rsid w:val="00C83DBF"/>
    <w:rsid w:val="00C859C2"/>
    <w:rsid w:val="00C85D96"/>
    <w:rsid w:val="00C8765E"/>
    <w:rsid w:val="00C877E4"/>
    <w:rsid w:val="00C87861"/>
    <w:rsid w:val="00C9009A"/>
    <w:rsid w:val="00C90BCC"/>
    <w:rsid w:val="00C90D52"/>
    <w:rsid w:val="00C90FBF"/>
    <w:rsid w:val="00C90FE7"/>
    <w:rsid w:val="00C9199D"/>
    <w:rsid w:val="00C91F05"/>
    <w:rsid w:val="00C92239"/>
    <w:rsid w:val="00C92275"/>
    <w:rsid w:val="00C92561"/>
    <w:rsid w:val="00C92FA0"/>
    <w:rsid w:val="00C93A5D"/>
    <w:rsid w:val="00C94C4A"/>
    <w:rsid w:val="00C94F1E"/>
    <w:rsid w:val="00C960AB"/>
    <w:rsid w:val="00C96904"/>
    <w:rsid w:val="00C96D8C"/>
    <w:rsid w:val="00C97708"/>
    <w:rsid w:val="00CA0106"/>
    <w:rsid w:val="00CA054A"/>
    <w:rsid w:val="00CA0A17"/>
    <w:rsid w:val="00CA0F99"/>
    <w:rsid w:val="00CA14A9"/>
    <w:rsid w:val="00CA1546"/>
    <w:rsid w:val="00CA1B81"/>
    <w:rsid w:val="00CA249B"/>
    <w:rsid w:val="00CA2554"/>
    <w:rsid w:val="00CA2A97"/>
    <w:rsid w:val="00CA2D8F"/>
    <w:rsid w:val="00CA321E"/>
    <w:rsid w:val="00CA4043"/>
    <w:rsid w:val="00CA4D5E"/>
    <w:rsid w:val="00CA4FEE"/>
    <w:rsid w:val="00CA5FDF"/>
    <w:rsid w:val="00CA60F0"/>
    <w:rsid w:val="00CA761B"/>
    <w:rsid w:val="00CB0463"/>
    <w:rsid w:val="00CB1057"/>
    <w:rsid w:val="00CB15D5"/>
    <w:rsid w:val="00CB317F"/>
    <w:rsid w:val="00CB3B5D"/>
    <w:rsid w:val="00CB3F09"/>
    <w:rsid w:val="00CB46EF"/>
    <w:rsid w:val="00CB48F3"/>
    <w:rsid w:val="00CB55ED"/>
    <w:rsid w:val="00CB5AC6"/>
    <w:rsid w:val="00CB5B7A"/>
    <w:rsid w:val="00CC0B00"/>
    <w:rsid w:val="00CC1B20"/>
    <w:rsid w:val="00CC209B"/>
    <w:rsid w:val="00CC2417"/>
    <w:rsid w:val="00CC28B9"/>
    <w:rsid w:val="00CC3D05"/>
    <w:rsid w:val="00CC3D27"/>
    <w:rsid w:val="00CC4DF9"/>
    <w:rsid w:val="00CC53BA"/>
    <w:rsid w:val="00CC61F3"/>
    <w:rsid w:val="00CC6852"/>
    <w:rsid w:val="00CC74A0"/>
    <w:rsid w:val="00CC7B4F"/>
    <w:rsid w:val="00CD1915"/>
    <w:rsid w:val="00CD253C"/>
    <w:rsid w:val="00CD2783"/>
    <w:rsid w:val="00CD2F1E"/>
    <w:rsid w:val="00CD3F85"/>
    <w:rsid w:val="00CD448D"/>
    <w:rsid w:val="00CD4EF2"/>
    <w:rsid w:val="00CD5337"/>
    <w:rsid w:val="00CD56F1"/>
    <w:rsid w:val="00CD631E"/>
    <w:rsid w:val="00CD73A6"/>
    <w:rsid w:val="00CD7ED2"/>
    <w:rsid w:val="00CE05C1"/>
    <w:rsid w:val="00CE096B"/>
    <w:rsid w:val="00CE0FD6"/>
    <w:rsid w:val="00CE12D2"/>
    <w:rsid w:val="00CE21BF"/>
    <w:rsid w:val="00CE2859"/>
    <w:rsid w:val="00CE2AB4"/>
    <w:rsid w:val="00CE2E22"/>
    <w:rsid w:val="00CE394D"/>
    <w:rsid w:val="00CE476C"/>
    <w:rsid w:val="00CE56D5"/>
    <w:rsid w:val="00CE59C3"/>
    <w:rsid w:val="00CE6154"/>
    <w:rsid w:val="00CE62C7"/>
    <w:rsid w:val="00CE65E6"/>
    <w:rsid w:val="00CE6EDF"/>
    <w:rsid w:val="00CE797F"/>
    <w:rsid w:val="00CE7F75"/>
    <w:rsid w:val="00CF0192"/>
    <w:rsid w:val="00CF04FE"/>
    <w:rsid w:val="00CF120F"/>
    <w:rsid w:val="00CF1EFD"/>
    <w:rsid w:val="00CF2801"/>
    <w:rsid w:val="00CF2D09"/>
    <w:rsid w:val="00CF49BE"/>
    <w:rsid w:val="00CF4E12"/>
    <w:rsid w:val="00CF586C"/>
    <w:rsid w:val="00CF5AD5"/>
    <w:rsid w:val="00CF6362"/>
    <w:rsid w:val="00CF6C63"/>
    <w:rsid w:val="00CF6D4F"/>
    <w:rsid w:val="00CF742B"/>
    <w:rsid w:val="00CF7A28"/>
    <w:rsid w:val="00D00055"/>
    <w:rsid w:val="00D00BA5"/>
    <w:rsid w:val="00D0102F"/>
    <w:rsid w:val="00D016BC"/>
    <w:rsid w:val="00D01EEF"/>
    <w:rsid w:val="00D0328B"/>
    <w:rsid w:val="00D0330D"/>
    <w:rsid w:val="00D03DCC"/>
    <w:rsid w:val="00D049F6"/>
    <w:rsid w:val="00D04F51"/>
    <w:rsid w:val="00D050CB"/>
    <w:rsid w:val="00D0561A"/>
    <w:rsid w:val="00D057D0"/>
    <w:rsid w:val="00D05E70"/>
    <w:rsid w:val="00D0606D"/>
    <w:rsid w:val="00D06EBC"/>
    <w:rsid w:val="00D072D1"/>
    <w:rsid w:val="00D07788"/>
    <w:rsid w:val="00D077E3"/>
    <w:rsid w:val="00D07D9D"/>
    <w:rsid w:val="00D10322"/>
    <w:rsid w:val="00D11D89"/>
    <w:rsid w:val="00D1214F"/>
    <w:rsid w:val="00D1242F"/>
    <w:rsid w:val="00D12F93"/>
    <w:rsid w:val="00D1353E"/>
    <w:rsid w:val="00D13791"/>
    <w:rsid w:val="00D1399F"/>
    <w:rsid w:val="00D13F3D"/>
    <w:rsid w:val="00D14304"/>
    <w:rsid w:val="00D14594"/>
    <w:rsid w:val="00D1496B"/>
    <w:rsid w:val="00D14A3D"/>
    <w:rsid w:val="00D14FF4"/>
    <w:rsid w:val="00D1501C"/>
    <w:rsid w:val="00D1534B"/>
    <w:rsid w:val="00D15517"/>
    <w:rsid w:val="00D1649C"/>
    <w:rsid w:val="00D178F6"/>
    <w:rsid w:val="00D20BFD"/>
    <w:rsid w:val="00D21180"/>
    <w:rsid w:val="00D21671"/>
    <w:rsid w:val="00D2176F"/>
    <w:rsid w:val="00D21E3C"/>
    <w:rsid w:val="00D2216D"/>
    <w:rsid w:val="00D22CAB"/>
    <w:rsid w:val="00D23C67"/>
    <w:rsid w:val="00D24407"/>
    <w:rsid w:val="00D259C9"/>
    <w:rsid w:val="00D25F26"/>
    <w:rsid w:val="00D26895"/>
    <w:rsid w:val="00D268AA"/>
    <w:rsid w:val="00D270A1"/>
    <w:rsid w:val="00D27605"/>
    <w:rsid w:val="00D277E1"/>
    <w:rsid w:val="00D300C0"/>
    <w:rsid w:val="00D30461"/>
    <w:rsid w:val="00D304F6"/>
    <w:rsid w:val="00D30FF0"/>
    <w:rsid w:val="00D313C2"/>
    <w:rsid w:val="00D319AF"/>
    <w:rsid w:val="00D31B14"/>
    <w:rsid w:val="00D32626"/>
    <w:rsid w:val="00D326D6"/>
    <w:rsid w:val="00D329A5"/>
    <w:rsid w:val="00D3486A"/>
    <w:rsid w:val="00D34AD6"/>
    <w:rsid w:val="00D34F18"/>
    <w:rsid w:val="00D365B6"/>
    <w:rsid w:val="00D36765"/>
    <w:rsid w:val="00D3754F"/>
    <w:rsid w:val="00D37883"/>
    <w:rsid w:val="00D378DB"/>
    <w:rsid w:val="00D408A5"/>
    <w:rsid w:val="00D41162"/>
    <w:rsid w:val="00D41E31"/>
    <w:rsid w:val="00D424EC"/>
    <w:rsid w:val="00D43640"/>
    <w:rsid w:val="00D43803"/>
    <w:rsid w:val="00D43887"/>
    <w:rsid w:val="00D44896"/>
    <w:rsid w:val="00D44E31"/>
    <w:rsid w:val="00D47852"/>
    <w:rsid w:val="00D50BDE"/>
    <w:rsid w:val="00D50F5B"/>
    <w:rsid w:val="00D51008"/>
    <w:rsid w:val="00D51CF6"/>
    <w:rsid w:val="00D52F6E"/>
    <w:rsid w:val="00D5315D"/>
    <w:rsid w:val="00D53974"/>
    <w:rsid w:val="00D54237"/>
    <w:rsid w:val="00D543AC"/>
    <w:rsid w:val="00D547E2"/>
    <w:rsid w:val="00D5609E"/>
    <w:rsid w:val="00D564BF"/>
    <w:rsid w:val="00D56C26"/>
    <w:rsid w:val="00D56FDE"/>
    <w:rsid w:val="00D57D2F"/>
    <w:rsid w:val="00D601EB"/>
    <w:rsid w:val="00D60762"/>
    <w:rsid w:val="00D619F2"/>
    <w:rsid w:val="00D61AB6"/>
    <w:rsid w:val="00D61D3E"/>
    <w:rsid w:val="00D61FEA"/>
    <w:rsid w:val="00D63CF6"/>
    <w:rsid w:val="00D652E3"/>
    <w:rsid w:val="00D659A7"/>
    <w:rsid w:val="00D670BE"/>
    <w:rsid w:val="00D677B5"/>
    <w:rsid w:val="00D708AC"/>
    <w:rsid w:val="00D7169C"/>
    <w:rsid w:val="00D716FF"/>
    <w:rsid w:val="00D72106"/>
    <w:rsid w:val="00D72519"/>
    <w:rsid w:val="00D7288C"/>
    <w:rsid w:val="00D72AB8"/>
    <w:rsid w:val="00D73100"/>
    <w:rsid w:val="00D734BE"/>
    <w:rsid w:val="00D73971"/>
    <w:rsid w:val="00D748F7"/>
    <w:rsid w:val="00D74929"/>
    <w:rsid w:val="00D752B4"/>
    <w:rsid w:val="00D760A9"/>
    <w:rsid w:val="00D762BC"/>
    <w:rsid w:val="00D7770E"/>
    <w:rsid w:val="00D77FAA"/>
    <w:rsid w:val="00D8045B"/>
    <w:rsid w:val="00D81B39"/>
    <w:rsid w:val="00D82630"/>
    <w:rsid w:val="00D82743"/>
    <w:rsid w:val="00D83895"/>
    <w:rsid w:val="00D84172"/>
    <w:rsid w:val="00D84525"/>
    <w:rsid w:val="00D84885"/>
    <w:rsid w:val="00D84E8B"/>
    <w:rsid w:val="00D86DA9"/>
    <w:rsid w:val="00D86E1B"/>
    <w:rsid w:val="00D87233"/>
    <w:rsid w:val="00D877AB"/>
    <w:rsid w:val="00D87D56"/>
    <w:rsid w:val="00D90A8A"/>
    <w:rsid w:val="00D91566"/>
    <w:rsid w:val="00D91F3E"/>
    <w:rsid w:val="00D9235F"/>
    <w:rsid w:val="00D94FBB"/>
    <w:rsid w:val="00D95216"/>
    <w:rsid w:val="00D95818"/>
    <w:rsid w:val="00D9595E"/>
    <w:rsid w:val="00D97D38"/>
    <w:rsid w:val="00DA059A"/>
    <w:rsid w:val="00DA1525"/>
    <w:rsid w:val="00DA1575"/>
    <w:rsid w:val="00DA173F"/>
    <w:rsid w:val="00DA1D4E"/>
    <w:rsid w:val="00DA283F"/>
    <w:rsid w:val="00DA3312"/>
    <w:rsid w:val="00DA5A80"/>
    <w:rsid w:val="00DA5E62"/>
    <w:rsid w:val="00DA6924"/>
    <w:rsid w:val="00DA7871"/>
    <w:rsid w:val="00DA7E97"/>
    <w:rsid w:val="00DB0173"/>
    <w:rsid w:val="00DB0809"/>
    <w:rsid w:val="00DB14BC"/>
    <w:rsid w:val="00DB17E8"/>
    <w:rsid w:val="00DB1A8A"/>
    <w:rsid w:val="00DB27AD"/>
    <w:rsid w:val="00DB284D"/>
    <w:rsid w:val="00DB3A37"/>
    <w:rsid w:val="00DB4C24"/>
    <w:rsid w:val="00DB517A"/>
    <w:rsid w:val="00DB5CA1"/>
    <w:rsid w:val="00DB5D3B"/>
    <w:rsid w:val="00DB666D"/>
    <w:rsid w:val="00DB7234"/>
    <w:rsid w:val="00DB76A0"/>
    <w:rsid w:val="00DB7956"/>
    <w:rsid w:val="00DB7BEC"/>
    <w:rsid w:val="00DB7E12"/>
    <w:rsid w:val="00DC0CAB"/>
    <w:rsid w:val="00DC0F2B"/>
    <w:rsid w:val="00DC1105"/>
    <w:rsid w:val="00DC1642"/>
    <w:rsid w:val="00DC1883"/>
    <w:rsid w:val="00DC1960"/>
    <w:rsid w:val="00DC1D5F"/>
    <w:rsid w:val="00DC370F"/>
    <w:rsid w:val="00DD04CD"/>
    <w:rsid w:val="00DD0B0F"/>
    <w:rsid w:val="00DD15F4"/>
    <w:rsid w:val="00DD2810"/>
    <w:rsid w:val="00DD3057"/>
    <w:rsid w:val="00DD32AB"/>
    <w:rsid w:val="00DD40DE"/>
    <w:rsid w:val="00DD4444"/>
    <w:rsid w:val="00DD4446"/>
    <w:rsid w:val="00DD49B0"/>
    <w:rsid w:val="00DD4C15"/>
    <w:rsid w:val="00DD5CE0"/>
    <w:rsid w:val="00DD6135"/>
    <w:rsid w:val="00DD630C"/>
    <w:rsid w:val="00DD6E4A"/>
    <w:rsid w:val="00DD7665"/>
    <w:rsid w:val="00DD77E8"/>
    <w:rsid w:val="00DE09E5"/>
    <w:rsid w:val="00DE0B4B"/>
    <w:rsid w:val="00DE229E"/>
    <w:rsid w:val="00DE29CC"/>
    <w:rsid w:val="00DE3101"/>
    <w:rsid w:val="00DE3537"/>
    <w:rsid w:val="00DE404C"/>
    <w:rsid w:val="00DE4B26"/>
    <w:rsid w:val="00DE54BF"/>
    <w:rsid w:val="00DE5DE2"/>
    <w:rsid w:val="00DE69E3"/>
    <w:rsid w:val="00DE7862"/>
    <w:rsid w:val="00DE7BEC"/>
    <w:rsid w:val="00DF0003"/>
    <w:rsid w:val="00DF01F0"/>
    <w:rsid w:val="00DF0406"/>
    <w:rsid w:val="00DF0933"/>
    <w:rsid w:val="00DF1571"/>
    <w:rsid w:val="00DF1BA3"/>
    <w:rsid w:val="00DF29F9"/>
    <w:rsid w:val="00DF2E5C"/>
    <w:rsid w:val="00DF3150"/>
    <w:rsid w:val="00DF3973"/>
    <w:rsid w:val="00DF3B8E"/>
    <w:rsid w:val="00DF429E"/>
    <w:rsid w:val="00DF4D19"/>
    <w:rsid w:val="00DF541A"/>
    <w:rsid w:val="00DF54B9"/>
    <w:rsid w:val="00DF552C"/>
    <w:rsid w:val="00DF5793"/>
    <w:rsid w:val="00DF57C5"/>
    <w:rsid w:val="00DF5B00"/>
    <w:rsid w:val="00DF5C93"/>
    <w:rsid w:val="00DF670C"/>
    <w:rsid w:val="00DF7FFC"/>
    <w:rsid w:val="00E007EE"/>
    <w:rsid w:val="00E00E33"/>
    <w:rsid w:val="00E010D3"/>
    <w:rsid w:val="00E018ED"/>
    <w:rsid w:val="00E039D6"/>
    <w:rsid w:val="00E03F26"/>
    <w:rsid w:val="00E04369"/>
    <w:rsid w:val="00E05979"/>
    <w:rsid w:val="00E05B07"/>
    <w:rsid w:val="00E101E4"/>
    <w:rsid w:val="00E104E2"/>
    <w:rsid w:val="00E106E7"/>
    <w:rsid w:val="00E11F43"/>
    <w:rsid w:val="00E129F8"/>
    <w:rsid w:val="00E134B4"/>
    <w:rsid w:val="00E138ED"/>
    <w:rsid w:val="00E14189"/>
    <w:rsid w:val="00E14D8A"/>
    <w:rsid w:val="00E15617"/>
    <w:rsid w:val="00E157E3"/>
    <w:rsid w:val="00E15F40"/>
    <w:rsid w:val="00E15F54"/>
    <w:rsid w:val="00E163FF"/>
    <w:rsid w:val="00E164CE"/>
    <w:rsid w:val="00E164F6"/>
    <w:rsid w:val="00E167B4"/>
    <w:rsid w:val="00E1743B"/>
    <w:rsid w:val="00E177E7"/>
    <w:rsid w:val="00E17F22"/>
    <w:rsid w:val="00E2156C"/>
    <w:rsid w:val="00E218E9"/>
    <w:rsid w:val="00E22067"/>
    <w:rsid w:val="00E22978"/>
    <w:rsid w:val="00E23732"/>
    <w:rsid w:val="00E24E5E"/>
    <w:rsid w:val="00E25054"/>
    <w:rsid w:val="00E25064"/>
    <w:rsid w:val="00E25358"/>
    <w:rsid w:val="00E25B05"/>
    <w:rsid w:val="00E2609F"/>
    <w:rsid w:val="00E27673"/>
    <w:rsid w:val="00E3121F"/>
    <w:rsid w:val="00E31390"/>
    <w:rsid w:val="00E3146D"/>
    <w:rsid w:val="00E315E6"/>
    <w:rsid w:val="00E3209F"/>
    <w:rsid w:val="00E335B1"/>
    <w:rsid w:val="00E37B54"/>
    <w:rsid w:val="00E37CB2"/>
    <w:rsid w:val="00E408D0"/>
    <w:rsid w:val="00E409BA"/>
    <w:rsid w:val="00E41CFE"/>
    <w:rsid w:val="00E41FC1"/>
    <w:rsid w:val="00E426BF"/>
    <w:rsid w:val="00E432B2"/>
    <w:rsid w:val="00E441DD"/>
    <w:rsid w:val="00E442F9"/>
    <w:rsid w:val="00E447A2"/>
    <w:rsid w:val="00E456FD"/>
    <w:rsid w:val="00E45C16"/>
    <w:rsid w:val="00E4621E"/>
    <w:rsid w:val="00E46491"/>
    <w:rsid w:val="00E47044"/>
    <w:rsid w:val="00E47079"/>
    <w:rsid w:val="00E47F35"/>
    <w:rsid w:val="00E50104"/>
    <w:rsid w:val="00E50265"/>
    <w:rsid w:val="00E51458"/>
    <w:rsid w:val="00E5244B"/>
    <w:rsid w:val="00E53815"/>
    <w:rsid w:val="00E5515E"/>
    <w:rsid w:val="00E55320"/>
    <w:rsid w:val="00E55511"/>
    <w:rsid w:val="00E555D4"/>
    <w:rsid w:val="00E5669B"/>
    <w:rsid w:val="00E56C98"/>
    <w:rsid w:val="00E57659"/>
    <w:rsid w:val="00E57662"/>
    <w:rsid w:val="00E5780E"/>
    <w:rsid w:val="00E6022D"/>
    <w:rsid w:val="00E60E43"/>
    <w:rsid w:val="00E60EE4"/>
    <w:rsid w:val="00E61032"/>
    <w:rsid w:val="00E6188B"/>
    <w:rsid w:val="00E61CA9"/>
    <w:rsid w:val="00E62484"/>
    <w:rsid w:val="00E62D83"/>
    <w:rsid w:val="00E636A2"/>
    <w:rsid w:val="00E6461B"/>
    <w:rsid w:val="00E648B2"/>
    <w:rsid w:val="00E65A60"/>
    <w:rsid w:val="00E67C9E"/>
    <w:rsid w:val="00E705D7"/>
    <w:rsid w:val="00E7126E"/>
    <w:rsid w:val="00E715B0"/>
    <w:rsid w:val="00E717E9"/>
    <w:rsid w:val="00E719CB"/>
    <w:rsid w:val="00E71ADB"/>
    <w:rsid w:val="00E71E10"/>
    <w:rsid w:val="00E720C4"/>
    <w:rsid w:val="00E72BCD"/>
    <w:rsid w:val="00E72F36"/>
    <w:rsid w:val="00E73D19"/>
    <w:rsid w:val="00E73E7C"/>
    <w:rsid w:val="00E740BF"/>
    <w:rsid w:val="00E749E5"/>
    <w:rsid w:val="00E74F01"/>
    <w:rsid w:val="00E75025"/>
    <w:rsid w:val="00E75F92"/>
    <w:rsid w:val="00E76677"/>
    <w:rsid w:val="00E76D3E"/>
    <w:rsid w:val="00E77CDB"/>
    <w:rsid w:val="00E77CE8"/>
    <w:rsid w:val="00E81A0B"/>
    <w:rsid w:val="00E82589"/>
    <w:rsid w:val="00E825FB"/>
    <w:rsid w:val="00E82A0D"/>
    <w:rsid w:val="00E82D63"/>
    <w:rsid w:val="00E832AB"/>
    <w:rsid w:val="00E83934"/>
    <w:rsid w:val="00E83B07"/>
    <w:rsid w:val="00E84D76"/>
    <w:rsid w:val="00E86CA3"/>
    <w:rsid w:val="00E87389"/>
    <w:rsid w:val="00E876B2"/>
    <w:rsid w:val="00E904B7"/>
    <w:rsid w:val="00E90545"/>
    <w:rsid w:val="00E9076D"/>
    <w:rsid w:val="00E90A24"/>
    <w:rsid w:val="00E910B2"/>
    <w:rsid w:val="00E913AE"/>
    <w:rsid w:val="00E92A4D"/>
    <w:rsid w:val="00E92CF4"/>
    <w:rsid w:val="00E93538"/>
    <w:rsid w:val="00E93A57"/>
    <w:rsid w:val="00E93E7A"/>
    <w:rsid w:val="00E94C5A"/>
    <w:rsid w:val="00E9545F"/>
    <w:rsid w:val="00E95E70"/>
    <w:rsid w:val="00E95FAA"/>
    <w:rsid w:val="00E965ED"/>
    <w:rsid w:val="00E975B7"/>
    <w:rsid w:val="00E97AA4"/>
    <w:rsid w:val="00EA0816"/>
    <w:rsid w:val="00EA0BCE"/>
    <w:rsid w:val="00EA2011"/>
    <w:rsid w:val="00EA3B92"/>
    <w:rsid w:val="00EA3D88"/>
    <w:rsid w:val="00EA425F"/>
    <w:rsid w:val="00EA47BF"/>
    <w:rsid w:val="00EA47C9"/>
    <w:rsid w:val="00EA4ADA"/>
    <w:rsid w:val="00EA5224"/>
    <w:rsid w:val="00EA58BA"/>
    <w:rsid w:val="00EA5D8F"/>
    <w:rsid w:val="00EA5DB5"/>
    <w:rsid w:val="00EA6172"/>
    <w:rsid w:val="00EA636E"/>
    <w:rsid w:val="00EA6EC5"/>
    <w:rsid w:val="00EB02F9"/>
    <w:rsid w:val="00EB04FF"/>
    <w:rsid w:val="00EB06CF"/>
    <w:rsid w:val="00EB1017"/>
    <w:rsid w:val="00EB195C"/>
    <w:rsid w:val="00EB21FC"/>
    <w:rsid w:val="00EB256A"/>
    <w:rsid w:val="00EB299F"/>
    <w:rsid w:val="00EB2C4B"/>
    <w:rsid w:val="00EB48B4"/>
    <w:rsid w:val="00EB50FB"/>
    <w:rsid w:val="00EB6988"/>
    <w:rsid w:val="00EB6F0A"/>
    <w:rsid w:val="00EB6F24"/>
    <w:rsid w:val="00EB7BE1"/>
    <w:rsid w:val="00EC0801"/>
    <w:rsid w:val="00EC0CBC"/>
    <w:rsid w:val="00EC0E06"/>
    <w:rsid w:val="00EC10B9"/>
    <w:rsid w:val="00EC132D"/>
    <w:rsid w:val="00EC2726"/>
    <w:rsid w:val="00EC2834"/>
    <w:rsid w:val="00EC28FD"/>
    <w:rsid w:val="00EC2AF3"/>
    <w:rsid w:val="00EC3125"/>
    <w:rsid w:val="00EC448C"/>
    <w:rsid w:val="00EC4A16"/>
    <w:rsid w:val="00EC65EE"/>
    <w:rsid w:val="00EC66DB"/>
    <w:rsid w:val="00EC6E74"/>
    <w:rsid w:val="00EC7405"/>
    <w:rsid w:val="00ED0B12"/>
    <w:rsid w:val="00ED0CEC"/>
    <w:rsid w:val="00ED1ACF"/>
    <w:rsid w:val="00ED25E1"/>
    <w:rsid w:val="00ED28DC"/>
    <w:rsid w:val="00ED2C97"/>
    <w:rsid w:val="00ED2FF0"/>
    <w:rsid w:val="00ED38F1"/>
    <w:rsid w:val="00ED3D46"/>
    <w:rsid w:val="00ED4A2C"/>
    <w:rsid w:val="00ED5636"/>
    <w:rsid w:val="00ED7199"/>
    <w:rsid w:val="00ED7212"/>
    <w:rsid w:val="00ED79E3"/>
    <w:rsid w:val="00EE07BC"/>
    <w:rsid w:val="00EE0C93"/>
    <w:rsid w:val="00EE0D11"/>
    <w:rsid w:val="00EE0D48"/>
    <w:rsid w:val="00EE2D88"/>
    <w:rsid w:val="00EE3647"/>
    <w:rsid w:val="00EE368E"/>
    <w:rsid w:val="00EE411D"/>
    <w:rsid w:val="00EE4202"/>
    <w:rsid w:val="00EE42FC"/>
    <w:rsid w:val="00EE4715"/>
    <w:rsid w:val="00EE49A5"/>
    <w:rsid w:val="00EE532B"/>
    <w:rsid w:val="00EE757A"/>
    <w:rsid w:val="00EE7DF4"/>
    <w:rsid w:val="00EE7F31"/>
    <w:rsid w:val="00EE7F99"/>
    <w:rsid w:val="00EF0673"/>
    <w:rsid w:val="00EF0E0D"/>
    <w:rsid w:val="00EF1E6D"/>
    <w:rsid w:val="00EF2200"/>
    <w:rsid w:val="00EF3DED"/>
    <w:rsid w:val="00EF3EAD"/>
    <w:rsid w:val="00EF40D0"/>
    <w:rsid w:val="00EF4145"/>
    <w:rsid w:val="00EF41AB"/>
    <w:rsid w:val="00EF4282"/>
    <w:rsid w:val="00EF49A2"/>
    <w:rsid w:val="00EF5454"/>
    <w:rsid w:val="00EF650A"/>
    <w:rsid w:val="00EF6F55"/>
    <w:rsid w:val="00EF7858"/>
    <w:rsid w:val="00EF7DF2"/>
    <w:rsid w:val="00F00282"/>
    <w:rsid w:val="00F00CDB"/>
    <w:rsid w:val="00F0138F"/>
    <w:rsid w:val="00F015FC"/>
    <w:rsid w:val="00F02AB2"/>
    <w:rsid w:val="00F02C78"/>
    <w:rsid w:val="00F02FE3"/>
    <w:rsid w:val="00F034D7"/>
    <w:rsid w:val="00F035FB"/>
    <w:rsid w:val="00F03B22"/>
    <w:rsid w:val="00F03C57"/>
    <w:rsid w:val="00F052C6"/>
    <w:rsid w:val="00F0555C"/>
    <w:rsid w:val="00F059B0"/>
    <w:rsid w:val="00F05DD1"/>
    <w:rsid w:val="00F05EC9"/>
    <w:rsid w:val="00F065BA"/>
    <w:rsid w:val="00F0683C"/>
    <w:rsid w:val="00F077D0"/>
    <w:rsid w:val="00F10061"/>
    <w:rsid w:val="00F101DA"/>
    <w:rsid w:val="00F1065B"/>
    <w:rsid w:val="00F114E6"/>
    <w:rsid w:val="00F119DF"/>
    <w:rsid w:val="00F13172"/>
    <w:rsid w:val="00F13DF2"/>
    <w:rsid w:val="00F14373"/>
    <w:rsid w:val="00F1479C"/>
    <w:rsid w:val="00F15698"/>
    <w:rsid w:val="00F157B2"/>
    <w:rsid w:val="00F15F1F"/>
    <w:rsid w:val="00F15F2F"/>
    <w:rsid w:val="00F161A7"/>
    <w:rsid w:val="00F161B8"/>
    <w:rsid w:val="00F1658E"/>
    <w:rsid w:val="00F16956"/>
    <w:rsid w:val="00F16E03"/>
    <w:rsid w:val="00F17DC9"/>
    <w:rsid w:val="00F20456"/>
    <w:rsid w:val="00F20C40"/>
    <w:rsid w:val="00F215D6"/>
    <w:rsid w:val="00F21B40"/>
    <w:rsid w:val="00F22798"/>
    <w:rsid w:val="00F22F68"/>
    <w:rsid w:val="00F23567"/>
    <w:rsid w:val="00F23782"/>
    <w:rsid w:val="00F23CAF"/>
    <w:rsid w:val="00F23F94"/>
    <w:rsid w:val="00F24302"/>
    <w:rsid w:val="00F25916"/>
    <w:rsid w:val="00F27709"/>
    <w:rsid w:val="00F2772C"/>
    <w:rsid w:val="00F3008E"/>
    <w:rsid w:val="00F3075A"/>
    <w:rsid w:val="00F32190"/>
    <w:rsid w:val="00F324A8"/>
    <w:rsid w:val="00F34CD1"/>
    <w:rsid w:val="00F34D62"/>
    <w:rsid w:val="00F355C4"/>
    <w:rsid w:val="00F365E2"/>
    <w:rsid w:val="00F3704B"/>
    <w:rsid w:val="00F3711D"/>
    <w:rsid w:val="00F379D1"/>
    <w:rsid w:val="00F41816"/>
    <w:rsid w:val="00F41B5D"/>
    <w:rsid w:val="00F42954"/>
    <w:rsid w:val="00F42D45"/>
    <w:rsid w:val="00F42F6C"/>
    <w:rsid w:val="00F43C32"/>
    <w:rsid w:val="00F43ECF"/>
    <w:rsid w:val="00F45034"/>
    <w:rsid w:val="00F4574D"/>
    <w:rsid w:val="00F4627C"/>
    <w:rsid w:val="00F46C79"/>
    <w:rsid w:val="00F471EA"/>
    <w:rsid w:val="00F4775D"/>
    <w:rsid w:val="00F51ED6"/>
    <w:rsid w:val="00F53243"/>
    <w:rsid w:val="00F53310"/>
    <w:rsid w:val="00F53E56"/>
    <w:rsid w:val="00F54EEF"/>
    <w:rsid w:val="00F5506F"/>
    <w:rsid w:val="00F56047"/>
    <w:rsid w:val="00F57883"/>
    <w:rsid w:val="00F57C90"/>
    <w:rsid w:val="00F605EF"/>
    <w:rsid w:val="00F60D67"/>
    <w:rsid w:val="00F613EF"/>
    <w:rsid w:val="00F61585"/>
    <w:rsid w:val="00F61F71"/>
    <w:rsid w:val="00F63BDF"/>
    <w:rsid w:val="00F64360"/>
    <w:rsid w:val="00F643D0"/>
    <w:rsid w:val="00F643D3"/>
    <w:rsid w:val="00F6584E"/>
    <w:rsid w:val="00F65FA4"/>
    <w:rsid w:val="00F66301"/>
    <w:rsid w:val="00F673CD"/>
    <w:rsid w:val="00F677CC"/>
    <w:rsid w:val="00F67B2E"/>
    <w:rsid w:val="00F706D6"/>
    <w:rsid w:val="00F70AB2"/>
    <w:rsid w:val="00F70C63"/>
    <w:rsid w:val="00F70D47"/>
    <w:rsid w:val="00F70FFC"/>
    <w:rsid w:val="00F71818"/>
    <w:rsid w:val="00F722BD"/>
    <w:rsid w:val="00F72452"/>
    <w:rsid w:val="00F73224"/>
    <w:rsid w:val="00F73672"/>
    <w:rsid w:val="00F73FC7"/>
    <w:rsid w:val="00F75257"/>
    <w:rsid w:val="00F76361"/>
    <w:rsid w:val="00F775C7"/>
    <w:rsid w:val="00F7768E"/>
    <w:rsid w:val="00F80A0E"/>
    <w:rsid w:val="00F84FA8"/>
    <w:rsid w:val="00F85A31"/>
    <w:rsid w:val="00F8678C"/>
    <w:rsid w:val="00F86956"/>
    <w:rsid w:val="00F86AB7"/>
    <w:rsid w:val="00F87266"/>
    <w:rsid w:val="00F876CC"/>
    <w:rsid w:val="00F877C2"/>
    <w:rsid w:val="00F87AE2"/>
    <w:rsid w:val="00F87D73"/>
    <w:rsid w:val="00F9004E"/>
    <w:rsid w:val="00F908B8"/>
    <w:rsid w:val="00F910FE"/>
    <w:rsid w:val="00F915C0"/>
    <w:rsid w:val="00F91D95"/>
    <w:rsid w:val="00F923E8"/>
    <w:rsid w:val="00F92625"/>
    <w:rsid w:val="00F92857"/>
    <w:rsid w:val="00F931FF"/>
    <w:rsid w:val="00F9396C"/>
    <w:rsid w:val="00F94631"/>
    <w:rsid w:val="00F949A4"/>
    <w:rsid w:val="00F950CC"/>
    <w:rsid w:val="00F950D6"/>
    <w:rsid w:val="00F96643"/>
    <w:rsid w:val="00F96727"/>
    <w:rsid w:val="00F9700D"/>
    <w:rsid w:val="00F976BB"/>
    <w:rsid w:val="00F9786C"/>
    <w:rsid w:val="00FA00FF"/>
    <w:rsid w:val="00FA0588"/>
    <w:rsid w:val="00FA1DB1"/>
    <w:rsid w:val="00FA2C8D"/>
    <w:rsid w:val="00FA338F"/>
    <w:rsid w:val="00FA3436"/>
    <w:rsid w:val="00FA584B"/>
    <w:rsid w:val="00FA66D8"/>
    <w:rsid w:val="00FA6A19"/>
    <w:rsid w:val="00FA6C30"/>
    <w:rsid w:val="00FB11CB"/>
    <w:rsid w:val="00FB3F71"/>
    <w:rsid w:val="00FB43AD"/>
    <w:rsid w:val="00FB4AF0"/>
    <w:rsid w:val="00FB4BF6"/>
    <w:rsid w:val="00FB5757"/>
    <w:rsid w:val="00FB6247"/>
    <w:rsid w:val="00FB632F"/>
    <w:rsid w:val="00FB6D2E"/>
    <w:rsid w:val="00FB6FDD"/>
    <w:rsid w:val="00FB73E3"/>
    <w:rsid w:val="00FB76EE"/>
    <w:rsid w:val="00FB7D50"/>
    <w:rsid w:val="00FB7D88"/>
    <w:rsid w:val="00FB7EDC"/>
    <w:rsid w:val="00FC0120"/>
    <w:rsid w:val="00FC0A2B"/>
    <w:rsid w:val="00FC2275"/>
    <w:rsid w:val="00FC307B"/>
    <w:rsid w:val="00FC4B53"/>
    <w:rsid w:val="00FC4F68"/>
    <w:rsid w:val="00FC59BE"/>
    <w:rsid w:val="00FC6427"/>
    <w:rsid w:val="00FC74AD"/>
    <w:rsid w:val="00FC757C"/>
    <w:rsid w:val="00FC775D"/>
    <w:rsid w:val="00FC7CF1"/>
    <w:rsid w:val="00FC7E1A"/>
    <w:rsid w:val="00FD06BD"/>
    <w:rsid w:val="00FD08CC"/>
    <w:rsid w:val="00FD17EA"/>
    <w:rsid w:val="00FD1930"/>
    <w:rsid w:val="00FD2063"/>
    <w:rsid w:val="00FD2A56"/>
    <w:rsid w:val="00FD2ABF"/>
    <w:rsid w:val="00FD2EAB"/>
    <w:rsid w:val="00FD329D"/>
    <w:rsid w:val="00FD3DC7"/>
    <w:rsid w:val="00FD482B"/>
    <w:rsid w:val="00FD49E4"/>
    <w:rsid w:val="00FD52B9"/>
    <w:rsid w:val="00FD537D"/>
    <w:rsid w:val="00FD5651"/>
    <w:rsid w:val="00FD5ED8"/>
    <w:rsid w:val="00FD6667"/>
    <w:rsid w:val="00FD6803"/>
    <w:rsid w:val="00FD71F7"/>
    <w:rsid w:val="00FD77CB"/>
    <w:rsid w:val="00FE0D8E"/>
    <w:rsid w:val="00FE1177"/>
    <w:rsid w:val="00FE1F3F"/>
    <w:rsid w:val="00FE3D78"/>
    <w:rsid w:val="00FE431B"/>
    <w:rsid w:val="00FE437C"/>
    <w:rsid w:val="00FE50B0"/>
    <w:rsid w:val="00FE5BC4"/>
    <w:rsid w:val="00FE60DA"/>
    <w:rsid w:val="00FE6516"/>
    <w:rsid w:val="00FE6D18"/>
    <w:rsid w:val="00FE7337"/>
    <w:rsid w:val="00FE7A36"/>
    <w:rsid w:val="00FF0E2E"/>
    <w:rsid w:val="00FF15A0"/>
    <w:rsid w:val="00FF19AC"/>
    <w:rsid w:val="00FF2CCD"/>
    <w:rsid w:val="00FF305D"/>
    <w:rsid w:val="00FF3E02"/>
    <w:rsid w:val="00FF400F"/>
    <w:rsid w:val="00FF42C7"/>
    <w:rsid w:val="00FF4C54"/>
    <w:rsid w:val="00FF50CF"/>
    <w:rsid w:val="00FF667E"/>
    <w:rsid w:val="00FF69D5"/>
    <w:rsid w:val="00FF6FD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4DD2228C"/>
  <w15:chartTrackingRefBased/>
  <w15:docId w15:val="{67CB5DF8-5F4A-4628-A562-EFF82032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d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 w:eastAsia="ja-JP"/>
    </w:rPr>
  </w:style>
  <w:style w:type="table" w:styleId="afe">
    <w:name w:val="Table Grid"/>
    <w:basedOn w:val="a3"/>
    <w:uiPriority w:val="59"/>
    <w:rsid w:val="0028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Light List"/>
    <w:basedOn w:val="a3"/>
    <w:uiPriority w:val="61"/>
    <w:rsid w:val="004B242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ff">
    <w:name w:val="Emphasis"/>
    <w:uiPriority w:val="20"/>
    <w:qFormat/>
    <w:rsid w:val="00A375E3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table" w:styleId="26">
    <w:name w:val="Light List Accent 5"/>
    <w:basedOn w:val="a3"/>
    <w:uiPriority w:val="61"/>
    <w:rsid w:val="00152C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7">
    <w:name w:val="Light List Accent 1"/>
    <w:basedOn w:val="a3"/>
    <w:uiPriority w:val="61"/>
    <w:rsid w:val="00152C4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4"/>
    <w:basedOn w:val="a3"/>
    <w:uiPriority w:val="61"/>
    <w:rsid w:val="00152C4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29">
    <w:name w:val="Light List Accent 6"/>
    <w:basedOn w:val="a3"/>
    <w:uiPriority w:val="61"/>
    <w:rsid w:val="00152C4C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,h (文字)"/>
    <w:link w:val="a6"/>
    <w:locked/>
    <w:rsid w:val="00B87C66"/>
    <w:rPr>
      <w:rFonts w:ascii="Arial" w:hAnsi="Arial"/>
      <w:b/>
      <w:noProof/>
      <w:sz w:val="18"/>
      <w:lang w:eastAsia="en-US"/>
    </w:rPr>
  </w:style>
  <w:style w:type="paragraph" w:styleId="aff0">
    <w:name w:val="List Paragraph"/>
    <w:aliases w:val="- Bullets,목록 단락,?? ??,?????,????,Lista1"/>
    <w:basedOn w:val="a1"/>
    <w:link w:val="aff1"/>
    <w:uiPriority w:val="34"/>
    <w:qFormat/>
    <w:rsid w:val="0098607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opdict3font241">
    <w:name w:val="op_dict3_font241"/>
    <w:rsid w:val="00336E3D"/>
    <w:rPr>
      <w:rFonts w:ascii="Arial" w:eastAsia="Arial Unicode MS" w:hAnsi="Arial" w:cs="Arial" w:hint="default"/>
      <w:noProof w:val="0"/>
      <w:kern w:val="2"/>
      <w:sz w:val="36"/>
      <w:szCs w:val="36"/>
      <w:lang w:val="en-GB" w:eastAsia="zh-CN" w:bidi="ar-SA"/>
    </w:rPr>
  </w:style>
  <w:style w:type="paragraph" w:customStyle="1" w:styleId="TAC">
    <w:name w:val="TAC"/>
    <w:basedOn w:val="a1"/>
    <w:rsid w:val="00AE01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sz w:val="18"/>
      <w:szCs w:val="20"/>
      <w:lang w:eastAsia="ko-KR"/>
    </w:rPr>
  </w:style>
  <w:style w:type="paragraph" w:customStyle="1" w:styleId="TAH">
    <w:name w:val="TAH"/>
    <w:basedOn w:val="TAC"/>
    <w:link w:val="TAHCar"/>
    <w:rsid w:val="002A6B96"/>
    <w:rPr>
      <w:b/>
    </w:rPr>
  </w:style>
  <w:style w:type="character" w:customStyle="1" w:styleId="Doc-text2Char">
    <w:name w:val="Doc-text2 Char"/>
    <w:link w:val="Doc-text2"/>
    <w:locked/>
    <w:rsid w:val="004F27B2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4F27B2"/>
    <w:pPr>
      <w:tabs>
        <w:tab w:val="left" w:pos="1622"/>
      </w:tabs>
      <w:ind w:left="1622" w:hanging="363"/>
    </w:pPr>
    <w:rPr>
      <w:rFonts w:ascii="Arial" w:eastAsia="ＭＳ 明朝" w:hAnsi="Arial" w:cs="Arial"/>
      <w:sz w:val="20"/>
      <w:lang w:eastAsia="en-GB"/>
    </w:rPr>
  </w:style>
  <w:style w:type="character" w:customStyle="1" w:styleId="TAHCar">
    <w:name w:val="TAH Car"/>
    <w:link w:val="TAH"/>
    <w:rsid w:val="00353F7C"/>
    <w:rPr>
      <w:rFonts w:ascii="Arial" w:eastAsia="Batang" w:hAnsi="Arial"/>
      <w:b/>
      <w:sz w:val="18"/>
      <w:lang w:val="en-GB" w:eastAsia="ko-KR"/>
    </w:rPr>
  </w:style>
  <w:style w:type="character" w:customStyle="1" w:styleId="aff1">
    <w:name w:val="リスト段落 (文字)"/>
    <w:aliases w:val="- Bullets (文字),목록 단락 (文字),?? ?? (文字),????? (文字),???? (文字),Lista1 (文字)"/>
    <w:link w:val="aff0"/>
    <w:uiPriority w:val="34"/>
    <w:qFormat/>
    <w:locked/>
    <w:rsid w:val="005B6806"/>
    <w:rPr>
      <w:rFonts w:ascii="SimSun" w:eastAsia="SimSun" w:hAnsi="SimSun" w:cs="SimSun"/>
      <w:sz w:val="24"/>
      <w:szCs w:val="24"/>
    </w:rPr>
  </w:style>
  <w:style w:type="paragraph" w:customStyle="1" w:styleId="3GPPAgreements">
    <w:name w:val="3GPP Agreements"/>
    <w:basedOn w:val="a1"/>
    <w:link w:val="3GPPAgreementsChar"/>
    <w:qFormat/>
    <w:rsid w:val="003463B8"/>
    <w:pPr>
      <w:numPr>
        <w:numId w:val="2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3463B8"/>
    <w:rPr>
      <w:rFonts w:eastAsia="SimSu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6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266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89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42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7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165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32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5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4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20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26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5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1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6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6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1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6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220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0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34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3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15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44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DE64E-2321-49A7-AE0E-DB27670A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1177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NTTDoCoMo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KDDI</dc:creator>
  <cp:keywords/>
  <dc:description/>
  <cp:lastModifiedBy>柚木 克夫</cp:lastModifiedBy>
  <cp:revision>2</cp:revision>
  <cp:lastPrinted>2016-05-11T07:50:00Z</cp:lastPrinted>
  <dcterms:created xsi:type="dcterms:W3CDTF">2019-02-15T06:11:00Z</dcterms:created>
  <dcterms:modified xsi:type="dcterms:W3CDTF">2019-02-15T06:11:00Z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